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4FC8" w:rsidP="006A4FC8" w:rsidRDefault="006A4FC8" w14:paraId="1A9EDE9A" w14:textId="77777777">
      <w:pPr>
        <w:widowControl/>
        <w:autoSpaceDE/>
        <w:autoSpaceDN/>
        <w:ind w:left="6237"/>
        <w:jc w:val="both"/>
        <w:rPr>
          <w:rFonts w:eastAsia="Yu Gothic Light" w:cs="Times New Roman"/>
          <w:bCs/>
          <w:kern w:val="2"/>
          <w:szCs w:val="40"/>
          <w14:ligatures w14:val="standardContextual"/>
        </w:rPr>
      </w:pPr>
      <w:r w:rsidRPr="007D2173">
        <w:rPr>
          <w:rFonts w:eastAsia="Yu Gothic Light" w:cs="Times New Roman"/>
          <w:bCs/>
          <w:kern w:val="2"/>
          <w:szCs w:val="40"/>
          <w14:ligatures w14:val="standardContextual"/>
        </w:rPr>
        <w:t>Geležinkelių</w:t>
      </w:r>
      <w:r>
        <w:rPr>
          <w:rFonts w:eastAsia="Yu Gothic Light" w:cs="Times New Roman"/>
          <w:bCs/>
          <w:kern w:val="2"/>
          <w:szCs w:val="40"/>
          <w14:ligatures w14:val="standardContextual"/>
        </w:rPr>
        <w:t xml:space="preserve"> paslaugų įrenginio aprašo (2026–2027 m.) „Traukos srovės tiekimo užtikrinimas“</w:t>
      </w:r>
    </w:p>
    <w:p w:rsidRPr="007D2173" w:rsidR="006A4FC8" w:rsidP="006A4FC8" w:rsidRDefault="006A4FC8" w14:paraId="5BCE6879" w14:textId="77777777">
      <w:pPr>
        <w:widowControl/>
        <w:autoSpaceDE/>
        <w:autoSpaceDN/>
        <w:ind w:left="6237"/>
        <w:jc w:val="both"/>
        <w:rPr>
          <w:rFonts w:eastAsia="Yu Gothic Light" w:cs="Times New Roman"/>
          <w:bCs/>
          <w:kern w:val="2"/>
          <w:szCs w:val="40"/>
          <w14:ligatures w14:val="standardContextual"/>
        </w:rPr>
      </w:pPr>
      <w:r>
        <w:rPr>
          <w:rFonts w:eastAsia="Yu Gothic Light" w:cs="Times New Roman"/>
          <w:bCs/>
          <w:kern w:val="2"/>
          <w:szCs w:val="40"/>
          <w14:ligatures w14:val="standardContextual"/>
        </w:rPr>
        <w:t>priedas</w:t>
      </w:r>
    </w:p>
    <w:p w:rsidR="006A4FC8" w:rsidP="006A4FC8" w:rsidRDefault="006A4FC8" w14:paraId="188AE272" w14:textId="77777777">
      <w:pPr>
        <w:widowControl/>
        <w:autoSpaceDE/>
        <w:autoSpaceDN/>
        <w:jc w:val="center"/>
        <w:rPr>
          <w:rFonts w:eastAsia="Yu Gothic Light" w:cs="Times New Roman"/>
          <w:b/>
          <w:kern w:val="2"/>
          <w:szCs w:val="40"/>
          <w14:ligatures w14:val="standardContextual"/>
        </w:rPr>
      </w:pPr>
    </w:p>
    <w:p w:rsidRPr="002F3EFD" w:rsidR="006A4FC8" w:rsidP="006A4FC8" w:rsidRDefault="006A4FC8" w14:paraId="231DE5E4" w14:textId="77777777">
      <w:pPr>
        <w:widowControl/>
        <w:autoSpaceDE/>
        <w:autoSpaceDN/>
        <w:ind w:left="1296" w:hanging="1296"/>
        <w:jc w:val="center"/>
        <w:rPr>
          <w:rFonts w:eastAsia="Yu Gothic Light" w:cs="Times New Roman"/>
          <w:b/>
          <w:kern w:val="2"/>
          <w:szCs w:val="40"/>
          <w14:ligatures w14:val="standardContextual"/>
        </w:rPr>
      </w:pPr>
      <w:r>
        <w:rPr>
          <w:rFonts w:eastAsia="Yu Gothic Light" w:cs="Times New Roman"/>
          <w:b/>
          <w:kern w:val="2"/>
          <w:szCs w:val="40"/>
          <w14:ligatures w14:val="standardContextual"/>
        </w:rPr>
        <w:t>(Tipinė bendradarbiavimo sutarties dėl suvartotos elektros energijos duomenų perdavimo forma)</w:t>
      </w:r>
    </w:p>
    <w:p w:rsidR="006A4FC8" w:rsidP="006A4FC8" w:rsidRDefault="006A4FC8" w14:paraId="4D091154" w14:textId="77777777">
      <w:pPr>
        <w:widowControl/>
        <w:autoSpaceDE/>
        <w:autoSpaceDN/>
        <w:jc w:val="center"/>
        <w:rPr>
          <w:rFonts w:eastAsia="Yu Gothic Light" w:cs="Times New Roman"/>
          <w:b/>
          <w:kern w:val="2"/>
          <w:szCs w:val="40"/>
          <w14:ligatures w14:val="standardContextual"/>
        </w:rPr>
      </w:pPr>
    </w:p>
    <w:p w:rsidRPr="007D2173" w:rsidR="006A4FC8" w:rsidP="006A4FC8" w:rsidRDefault="006A4FC8" w14:paraId="6FEA9183" w14:textId="77777777">
      <w:pPr>
        <w:widowControl/>
        <w:autoSpaceDE/>
        <w:autoSpaceDN/>
        <w:jc w:val="center"/>
        <w:rPr>
          <w:rFonts w:eastAsia="Yu Gothic Light" w:cs="Times New Roman"/>
          <w:b/>
          <w:kern w:val="2"/>
          <w:szCs w:val="40"/>
          <w14:ligatures w14:val="standardContextual"/>
        </w:rPr>
      </w:pPr>
      <w:r w:rsidRPr="007D2173">
        <w:rPr>
          <w:rFonts w:eastAsia="Yu Gothic Light" w:cs="Times New Roman"/>
          <w:b/>
          <w:kern w:val="2"/>
          <w:szCs w:val="40"/>
          <w14:ligatures w14:val="standardContextual"/>
        </w:rPr>
        <w:t xml:space="preserve">BENDRADARBIAVIMO </w:t>
      </w:r>
      <w:r w:rsidRPr="007D2173">
        <w:rPr>
          <w:rFonts w:eastAsia="Yu Gothic Light" w:cs="Times New Roman"/>
          <w:b/>
          <w:kern w:val="2"/>
          <w:szCs w:val="20"/>
          <w14:ligatures w14:val="standardContextual"/>
        </w:rPr>
        <w:t xml:space="preserve">SUTARTIS </w:t>
      </w:r>
      <w:r w:rsidRPr="007D2173">
        <w:rPr>
          <w:rFonts w:eastAsia="Aptos" w:cs="Arial"/>
          <w:b/>
          <w:bCs/>
          <w:kern w:val="2"/>
          <w:szCs w:val="20"/>
          <w14:ligatures w14:val="standardContextual"/>
        </w:rPr>
        <w:t>DĖL SUVARTOTOS ELEKTROS ENERGIJOS DUOMENŲ PERDAVIMO</w:t>
      </w:r>
    </w:p>
    <w:p w:rsidRPr="007D2173" w:rsidR="006A4FC8" w:rsidP="006A4FC8" w:rsidRDefault="006A4FC8" w14:paraId="14DD522B" w14:textId="77777777">
      <w:pPr>
        <w:widowControl/>
        <w:tabs>
          <w:tab w:val="left" w:pos="709"/>
        </w:tabs>
        <w:autoSpaceDE/>
        <w:autoSpaceDN/>
        <w:jc w:val="center"/>
        <w:rPr>
          <w:rFonts w:eastAsia="Yu Mincho" w:cs="Arial"/>
          <w:szCs w:val="20"/>
        </w:rPr>
      </w:pPr>
    </w:p>
    <w:p w:rsidRPr="007D2173" w:rsidR="006A4FC8" w:rsidP="006A4FC8" w:rsidRDefault="006A4FC8" w14:paraId="09A5ED9A"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Arial"/>
          <w:b/>
          <w:kern w:val="2"/>
          <w:szCs w:val="20"/>
          <w14:ligatures w14:val="standardContextual"/>
        </w:rPr>
      </w:pPr>
      <w:r w:rsidRPr="007D2173">
        <w:rPr>
          <w:rFonts w:eastAsia="Yu Gothic Light" w:cs="Arial"/>
          <w:b/>
          <w:kern w:val="2"/>
          <w:szCs w:val="20"/>
          <w14:ligatures w14:val="standardContextual"/>
        </w:rPr>
        <w:t>SUTARTIES ŠALYS</w:t>
      </w:r>
    </w:p>
    <w:p w:rsidRPr="007D2173" w:rsidR="006A4FC8" w:rsidP="006A4FC8" w:rsidRDefault="006A4FC8" w14:paraId="3D98E657" w14:textId="77777777">
      <w:pPr>
        <w:widowControl/>
        <w:autoSpaceDE/>
        <w:autoSpaceDN/>
        <w:jc w:val="center"/>
        <w:rPr>
          <w:rFonts w:eastAsia="Yu Mincho" w:cs="Arial"/>
          <w:szCs w:val="20"/>
        </w:rPr>
      </w:pPr>
    </w:p>
    <w:tbl>
      <w:tblPr>
        <w:tblStyle w:val="TableGrid1"/>
        <w:tblW w:w="0" w:type="auto"/>
        <w:tblInd w:w="-147" w:type="dxa"/>
        <w:tblLook w:val="04A0" w:firstRow="1" w:lastRow="0" w:firstColumn="1" w:lastColumn="0" w:noHBand="0" w:noVBand="1"/>
      </w:tblPr>
      <w:tblGrid>
        <w:gridCol w:w="2366"/>
        <w:gridCol w:w="2662"/>
        <w:gridCol w:w="2364"/>
        <w:gridCol w:w="2383"/>
      </w:tblGrid>
      <w:tr w:rsidRPr="007D2173" w:rsidR="006A4FC8" w:rsidTr="006B2C86" w14:paraId="070EBDBB" w14:textId="77777777">
        <w:trPr>
          <w:trHeight w:val="434"/>
        </w:trPr>
        <w:tc>
          <w:tcPr>
            <w:tcW w:w="5224" w:type="dxa"/>
            <w:gridSpan w:val="2"/>
            <w:tcBorders>
              <w:right w:val="single" w:color="auto" w:sz="4" w:space="0"/>
            </w:tcBorders>
            <w:vAlign w:val="center"/>
          </w:tcPr>
          <w:p w:rsidRPr="007D2173" w:rsidR="006A4FC8" w:rsidP="006B2C86" w:rsidRDefault="006A4FC8" w14:paraId="2DC976B1" w14:textId="77777777">
            <w:pPr>
              <w:widowControl/>
              <w:autoSpaceDE/>
              <w:autoSpaceDN/>
              <w:ind w:left="-41"/>
              <w:rPr>
                <w:rFonts w:eastAsia="Yu Mincho" w:cs="Arial"/>
                <w:b/>
                <w:bCs/>
                <w:szCs w:val="20"/>
              </w:rPr>
            </w:pPr>
            <w:r w:rsidRPr="007D2173">
              <w:rPr>
                <w:rFonts w:eastAsia="Yu Mincho" w:cs="Arial"/>
                <w:b/>
                <w:bCs/>
                <w:szCs w:val="20"/>
              </w:rPr>
              <w:t>1.1. Valdytojas</w:t>
            </w:r>
          </w:p>
        </w:tc>
        <w:tc>
          <w:tcPr>
            <w:tcW w:w="4928" w:type="dxa"/>
            <w:gridSpan w:val="2"/>
            <w:tcBorders>
              <w:left w:val="single" w:color="auto" w:sz="4" w:space="0"/>
            </w:tcBorders>
            <w:vAlign w:val="center"/>
          </w:tcPr>
          <w:p w:rsidRPr="007D2173" w:rsidR="006A4FC8" w:rsidP="006B2C86" w:rsidRDefault="006A4FC8" w14:paraId="24DB2B09" w14:textId="77777777">
            <w:pPr>
              <w:widowControl/>
              <w:autoSpaceDE/>
              <w:autoSpaceDN/>
              <w:rPr>
                <w:rFonts w:eastAsia="Yu Mincho" w:cs="Arial"/>
                <w:b/>
                <w:bCs/>
                <w:szCs w:val="20"/>
              </w:rPr>
            </w:pPr>
            <w:r w:rsidRPr="007D2173">
              <w:rPr>
                <w:rFonts w:eastAsia="Yu Mincho" w:cs="Arial"/>
                <w:b/>
                <w:bCs/>
                <w:szCs w:val="20"/>
              </w:rPr>
              <w:t>1.2. Nepriklausomas elektros energijos tiekėjas</w:t>
            </w:r>
          </w:p>
        </w:tc>
      </w:tr>
      <w:tr w:rsidRPr="007D2173" w:rsidR="006A4FC8" w:rsidTr="006B2C86" w14:paraId="46C1F260" w14:textId="77777777">
        <w:trPr>
          <w:trHeight w:val="216"/>
        </w:trPr>
        <w:tc>
          <w:tcPr>
            <w:tcW w:w="2425" w:type="dxa"/>
            <w:vAlign w:val="center"/>
          </w:tcPr>
          <w:p w:rsidRPr="007D2173" w:rsidR="006A4FC8" w:rsidP="006B2C86" w:rsidRDefault="006A4FC8" w14:paraId="5B917105" w14:textId="77777777">
            <w:pPr>
              <w:widowControl/>
              <w:autoSpaceDE/>
              <w:autoSpaceDN/>
              <w:rPr>
                <w:rFonts w:eastAsia="Yu Mincho" w:cs="Arial"/>
                <w:szCs w:val="20"/>
              </w:rPr>
            </w:pPr>
            <w:r w:rsidRPr="007D2173">
              <w:rPr>
                <w:rFonts w:eastAsia="Aptos" w:cs="Arial"/>
                <w:color w:val="002342"/>
                <w:szCs w:val="20"/>
              </w:rPr>
              <w:t>1.1.1. Pavadinimas:</w:t>
            </w:r>
          </w:p>
        </w:tc>
        <w:tc>
          <w:tcPr>
            <w:tcW w:w="2799" w:type="dxa"/>
            <w:tcBorders>
              <w:right w:val="single" w:color="auto" w:sz="4" w:space="0"/>
            </w:tcBorders>
            <w:vAlign w:val="center"/>
          </w:tcPr>
          <w:p w:rsidRPr="007D2173" w:rsidR="006A4FC8" w:rsidP="006B2C86" w:rsidRDefault="006A4FC8" w14:paraId="75A9AE98" w14:textId="77777777">
            <w:pPr>
              <w:widowControl/>
              <w:autoSpaceDE/>
              <w:autoSpaceDN/>
              <w:rPr>
                <w:rFonts w:eastAsia="Yu Mincho" w:cs="Arial"/>
                <w:szCs w:val="20"/>
              </w:rPr>
            </w:pPr>
            <w:r w:rsidRPr="007D2173">
              <w:rPr>
                <w:rFonts w:eastAsia="Yu Mincho" w:cs="Arial"/>
                <w:szCs w:val="20"/>
              </w:rPr>
              <w:t>AB „LTG Infra“</w:t>
            </w:r>
          </w:p>
        </w:tc>
        <w:tc>
          <w:tcPr>
            <w:tcW w:w="2424" w:type="dxa"/>
            <w:tcBorders>
              <w:left w:val="single" w:color="auto" w:sz="4" w:space="0"/>
            </w:tcBorders>
            <w:vAlign w:val="center"/>
          </w:tcPr>
          <w:p w:rsidRPr="007D2173" w:rsidR="006A4FC8" w:rsidP="006B2C86" w:rsidRDefault="006A4FC8" w14:paraId="099BFF00" w14:textId="77777777">
            <w:pPr>
              <w:widowControl/>
              <w:autoSpaceDE/>
              <w:autoSpaceDN/>
              <w:rPr>
                <w:rFonts w:eastAsia="Yu Mincho" w:cs="Arial"/>
                <w:szCs w:val="20"/>
              </w:rPr>
            </w:pPr>
            <w:r w:rsidRPr="007D2173">
              <w:rPr>
                <w:rFonts w:eastAsia="Aptos" w:cs="Arial"/>
                <w:color w:val="002342"/>
                <w:szCs w:val="20"/>
              </w:rPr>
              <w:t>1.2.1. Pavadinimas:</w:t>
            </w:r>
          </w:p>
        </w:tc>
        <w:tc>
          <w:tcPr>
            <w:tcW w:w="2504" w:type="dxa"/>
            <w:vAlign w:val="center"/>
          </w:tcPr>
          <w:p w:rsidRPr="007D2173" w:rsidR="006A4FC8" w:rsidP="006B2C86" w:rsidRDefault="006A4FC8" w14:paraId="40924731" w14:textId="77777777">
            <w:pPr>
              <w:widowControl/>
              <w:autoSpaceDE/>
              <w:autoSpaceDN/>
              <w:rPr>
                <w:rFonts w:eastAsia="Yu Mincho" w:cs="Arial"/>
                <w:szCs w:val="20"/>
              </w:rPr>
            </w:pPr>
          </w:p>
        </w:tc>
      </w:tr>
      <w:tr w:rsidRPr="007D2173" w:rsidR="006A4FC8" w:rsidTr="006B2C86" w14:paraId="71397ACC" w14:textId="77777777">
        <w:trPr>
          <w:trHeight w:val="434"/>
        </w:trPr>
        <w:tc>
          <w:tcPr>
            <w:tcW w:w="2425" w:type="dxa"/>
            <w:vAlign w:val="center"/>
          </w:tcPr>
          <w:p w:rsidRPr="007D2173" w:rsidR="006A4FC8" w:rsidP="006B2C86" w:rsidRDefault="006A4FC8" w14:paraId="197C22F8" w14:textId="77777777">
            <w:pPr>
              <w:widowControl/>
              <w:autoSpaceDE/>
              <w:autoSpaceDN/>
              <w:rPr>
                <w:rFonts w:eastAsia="Yu Mincho" w:cs="Arial"/>
                <w:szCs w:val="20"/>
              </w:rPr>
            </w:pPr>
            <w:r w:rsidRPr="007D2173">
              <w:rPr>
                <w:rFonts w:eastAsia="Yu Mincho" w:cs="Arial"/>
                <w:szCs w:val="20"/>
              </w:rPr>
              <w:t>1.1.2. Juridinio asmens kodas:</w:t>
            </w:r>
          </w:p>
        </w:tc>
        <w:tc>
          <w:tcPr>
            <w:tcW w:w="2799" w:type="dxa"/>
            <w:tcBorders>
              <w:right w:val="single" w:color="auto" w:sz="4" w:space="0"/>
            </w:tcBorders>
            <w:vAlign w:val="center"/>
          </w:tcPr>
          <w:p w:rsidRPr="007D2173" w:rsidR="006A4FC8" w:rsidP="006B2C86" w:rsidRDefault="006A4FC8" w14:paraId="4A56529E" w14:textId="77777777">
            <w:pPr>
              <w:widowControl/>
              <w:autoSpaceDE/>
              <w:autoSpaceDN/>
              <w:rPr>
                <w:rFonts w:eastAsia="Yu Mincho" w:cs="Arial"/>
                <w:szCs w:val="20"/>
              </w:rPr>
            </w:pPr>
            <w:r w:rsidRPr="007D2173">
              <w:rPr>
                <w:rFonts w:eastAsia="Yu Mincho" w:cs="Arial"/>
                <w:szCs w:val="20"/>
              </w:rPr>
              <w:t>305202934</w:t>
            </w:r>
          </w:p>
        </w:tc>
        <w:tc>
          <w:tcPr>
            <w:tcW w:w="2424" w:type="dxa"/>
            <w:tcBorders>
              <w:left w:val="single" w:color="auto" w:sz="4" w:space="0"/>
            </w:tcBorders>
            <w:vAlign w:val="center"/>
          </w:tcPr>
          <w:p w:rsidRPr="007D2173" w:rsidR="006A4FC8" w:rsidP="006B2C86" w:rsidRDefault="006A4FC8" w14:paraId="6CAC5F06" w14:textId="77777777">
            <w:pPr>
              <w:widowControl/>
              <w:autoSpaceDE/>
              <w:autoSpaceDN/>
              <w:rPr>
                <w:rFonts w:eastAsia="Yu Mincho" w:cs="Arial"/>
                <w:szCs w:val="20"/>
              </w:rPr>
            </w:pPr>
            <w:r w:rsidRPr="007D2173">
              <w:rPr>
                <w:rFonts w:eastAsia="Yu Mincho" w:cs="Arial"/>
                <w:szCs w:val="20"/>
              </w:rPr>
              <w:t>1.2.2. Juridinio asmens kodas:</w:t>
            </w:r>
          </w:p>
        </w:tc>
        <w:tc>
          <w:tcPr>
            <w:tcW w:w="2504" w:type="dxa"/>
            <w:vAlign w:val="center"/>
          </w:tcPr>
          <w:p w:rsidRPr="007D2173" w:rsidR="006A4FC8" w:rsidP="006B2C86" w:rsidRDefault="006A4FC8" w14:paraId="2BC64B0A" w14:textId="77777777">
            <w:pPr>
              <w:widowControl/>
              <w:autoSpaceDE/>
              <w:autoSpaceDN/>
              <w:rPr>
                <w:rFonts w:eastAsia="Yu Mincho" w:cs="Arial"/>
                <w:szCs w:val="20"/>
              </w:rPr>
            </w:pPr>
          </w:p>
        </w:tc>
      </w:tr>
      <w:tr w:rsidRPr="007D2173" w:rsidR="006A4FC8" w:rsidTr="006B2C86" w14:paraId="5F4E1A7A" w14:textId="77777777">
        <w:trPr>
          <w:trHeight w:val="216"/>
        </w:trPr>
        <w:tc>
          <w:tcPr>
            <w:tcW w:w="2425" w:type="dxa"/>
            <w:vAlign w:val="center"/>
          </w:tcPr>
          <w:p w:rsidRPr="007D2173" w:rsidR="006A4FC8" w:rsidP="006B2C86" w:rsidRDefault="006A4FC8" w14:paraId="4528DED8" w14:textId="77777777">
            <w:pPr>
              <w:widowControl/>
              <w:autoSpaceDE/>
              <w:autoSpaceDN/>
              <w:rPr>
                <w:rFonts w:eastAsia="Yu Mincho" w:cs="Arial"/>
                <w:szCs w:val="20"/>
              </w:rPr>
            </w:pPr>
            <w:r w:rsidRPr="007D2173">
              <w:rPr>
                <w:rFonts w:eastAsia="Yu Mincho" w:cs="Arial"/>
                <w:szCs w:val="20"/>
              </w:rPr>
              <w:t>1.1.3. PVM mokėtojo kodas:</w:t>
            </w:r>
          </w:p>
        </w:tc>
        <w:tc>
          <w:tcPr>
            <w:tcW w:w="2799" w:type="dxa"/>
            <w:tcBorders>
              <w:right w:val="single" w:color="auto" w:sz="4" w:space="0"/>
            </w:tcBorders>
            <w:vAlign w:val="center"/>
          </w:tcPr>
          <w:p w:rsidRPr="007D2173" w:rsidR="006A4FC8" w:rsidP="006B2C86" w:rsidRDefault="006A4FC8" w14:paraId="4BF9CC53" w14:textId="77777777">
            <w:pPr>
              <w:widowControl/>
              <w:autoSpaceDE/>
              <w:autoSpaceDN/>
              <w:rPr>
                <w:rFonts w:eastAsia="Yu Mincho" w:cs="Arial"/>
                <w:szCs w:val="20"/>
              </w:rPr>
            </w:pPr>
          </w:p>
        </w:tc>
        <w:tc>
          <w:tcPr>
            <w:tcW w:w="2424" w:type="dxa"/>
            <w:tcBorders>
              <w:left w:val="single" w:color="auto" w:sz="4" w:space="0"/>
            </w:tcBorders>
            <w:vAlign w:val="center"/>
          </w:tcPr>
          <w:p w:rsidRPr="007D2173" w:rsidR="006A4FC8" w:rsidP="006B2C86" w:rsidRDefault="006A4FC8" w14:paraId="49206D69" w14:textId="77777777">
            <w:pPr>
              <w:widowControl/>
              <w:autoSpaceDE/>
              <w:autoSpaceDN/>
              <w:rPr>
                <w:rFonts w:eastAsia="Yu Mincho" w:cs="Arial"/>
                <w:szCs w:val="20"/>
              </w:rPr>
            </w:pPr>
            <w:r w:rsidRPr="007D2173">
              <w:rPr>
                <w:rFonts w:eastAsia="Yu Mincho" w:cs="Arial"/>
                <w:szCs w:val="20"/>
              </w:rPr>
              <w:t>1.2.3. PVM mokėtojo kodas:</w:t>
            </w:r>
          </w:p>
        </w:tc>
        <w:tc>
          <w:tcPr>
            <w:tcW w:w="2504" w:type="dxa"/>
            <w:vAlign w:val="center"/>
          </w:tcPr>
          <w:p w:rsidRPr="007D2173" w:rsidR="006A4FC8" w:rsidP="006B2C86" w:rsidRDefault="006A4FC8" w14:paraId="7C122624" w14:textId="77777777">
            <w:pPr>
              <w:widowControl/>
              <w:autoSpaceDE/>
              <w:autoSpaceDN/>
              <w:rPr>
                <w:rFonts w:eastAsia="Yu Mincho" w:cs="Arial"/>
                <w:szCs w:val="20"/>
              </w:rPr>
            </w:pPr>
          </w:p>
        </w:tc>
      </w:tr>
      <w:tr w:rsidRPr="007D2173" w:rsidR="006A4FC8" w:rsidTr="006B2C86" w14:paraId="0D24AC81" w14:textId="77777777">
        <w:trPr>
          <w:trHeight w:val="425"/>
        </w:trPr>
        <w:tc>
          <w:tcPr>
            <w:tcW w:w="2425" w:type="dxa"/>
            <w:vAlign w:val="center"/>
          </w:tcPr>
          <w:p w:rsidRPr="007D2173" w:rsidR="006A4FC8" w:rsidP="006B2C86" w:rsidRDefault="006A4FC8" w14:paraId="525AADA2" w14:textId="77777777">
            <w:pPr>
              <w:widowControl/>
              <w:autoSpaceDE/>
              <w:autoSpaceDN/>
              <w:rPr>
                <w:rFonts w:eastAsia="Yu Mincho" w:cs="Arial"/>
                <w:szCs w:val="20"/>
              </w:rPr>
            </w:pPr>
            <w:r w:rsidRPr="007D2173">
              <w:rPr>
                <w:rFonts w:eastAsia="Yu Mincho" w:cs="Arial"/>
                <w:szCs w:val="20"/>
              </w:rPr>
              <w:t>1.1.4. Buveinės registracijos adresas:</w:t>
            </w:r>
          </w:p>
        </w:tc>
        <w:tc>
          <w:tcPr>
            <w:tcW w:w="2799" w:type="dxa"/>
            <w:tcBorders>
              <w:right w:val="single" w:color="auto" w:sz="4" w:space="0"/>
            </w:tcBorders>
            <w:vAlign w:val="center"/>
          </w:tcPr>
          <w:p w:rsidRPr="007D2173" w:rsidR="006A4FC8" w:rsidP="006B2C86" w:rsidRDefault="006A4FC8" w14:paraId="7BC40E98" w14:textId="77777777">
            <w:pPr>
              <w:widowControl/>
              <w:autoSpaceDE/>
              <w:autoSpaceDN/>
              <w:rPr>
                <w:rFonts w:eastAsia="Yu Mincho" w:cs="Arial"/>
                <w:szCs w:val="20"/>
              </w:rPr>
            </w:pPr>
            <w:r w:rsidRPr="007D2173">
              <w:rPr>
                <w:rFonts w:eastAsia="Yu Mincho" w:cs="Arial"/>
                <w:szCs w:val="20"/>
              </w:rPr>
              <w:t>Geležinkelio g. 2, LT-02100 Vilnius</w:t>
            </w:r>
          </w:p>
        </w:tc>
        <w:tc>
          <w:tcPr>
            <w:tcW w:w="2424" w:type="dxa"/>
            <w:tcBorders>
              <w:left w:val="single" w:color="auto" w:sz="4" w:space="0"/>
            </w:tcBorders>
            <w:vAlign w:val="center"/>
          </w:tcPr>
          <w:p w:rsidRPr="007D2173" w:rsidR="006A4FC8" w:rsidP="006B2C86" w:rsidRDefault="006A4FC8" w14:paraId="2B70C8E4" w14:textId="77777777">
            <w:pPr>
              <w:widowControl/>
              <w:autoSpaceDE/>
              <w:autoSpaceDN/>
              <w:rPr>
                <w:rFonts w:eastAsia="Yu Mincho" w:cs="Arial"/>
                <w:szCs w:val="20"/>
              </w:rPr>
            </w:pPr>
            <w:r w:rsidRPr="007D2173">
              <w:rPr>
                <w:rFonts w:eastAsia="Yu Mincho" w:cs="Arial"/>
                <w:szCs w:val="20"/>
              </w:rPr>
              <w:t>1.2.4. Buveinės registracijos adresas:</w:t>
            </w:r>
          </w:p>
        </w:tc>
        <w:tc>
          <w:tcPr>
            <w:tcW w:w="2504" w:type="dxa"/>
            <w:vAlign w:val="center"/>
          </w:tcPr>
          <w:p w:rsidRPr="007D2173" w:rsidR="006A4FC8" w:rsidP="006B2C86" w:rsidRDefault="006A4FC8" w14:paraId="20D7AD6B" w14:textId="77777777">
            <w:pPr>
              <w:widowControl/>
              <w:autoSpaceDE/>
              <w:autoSpaceDN/>
              <w:rPr>
                <w:rFonts w:eastAsia="Yu Mincho" w:cs="Arial"/>
                <w:szCs w:val="20"/>
              </w:rPr>
            </w:pPr>
          </w:p>
        </w:tc>
      </w:tr>
      <w:tr w:rsidRPr="007D2173" w:rsidR="006A4FC8" w:rsidTr="006B2C86" w14:paraId="64D7366F" w14:textId="77777777">
        <w:trPr>
          <w:trHeight w:val="434"/>
        </w:trPr>
        <w:tc>
          <w:tcPr>
            <w:tcW w:w="2425" w:type="dxa"/>
            <w:vAlign w:val="center"/>
          </w:tcPr>
          <w:p w:rsidRPr="007D2173" w:rsidR="006A4FC8" w:rsidP="006B2C86" w:rsidRDefault="006A4FC8" w14:paraId="52FA810B" w14:textId="77777777">
            <w:pPr>
              <w:widowControl/>
              <w:autoSpaceDE/>
              <w:autoSpaceDN/>
              <w:rPr>
                <w:rFonts w:eastAsia="Yu Mincho" w:cs="Arial"/>
                <w:szCs w:val="20"/>
              </w:rPr>
            </w:pPr>
            <w:r w:rsidRPr="007D2173">
              <w:rPr>
                <w:rFonts w:eastAsia="Yu Mincho" w:cs="Arial"/>
                <w:szCs w:val="20"/>
              </w:rPr>
              <w:t>1.1.5. Adresas korespondencijai:</w:t>
            </w:r>
          </w:p>
        </w:tc>
        <w:tc>
          <w:tcPr>
            <w:tcW w:w="2799" w:type="dxa"/>
            <w:tcBorders>
              <w:right w:val="single" w:color="auto" w:sz="4" w:space="0"/>
            </w:tcBorders>
            <w:vAlign w:val="center"/>
          </w:tcPr>
          <w:p w:rsidRPr="007D2173" w:rsidR="006A4FC8" w:rsidP="006B2C86" w:rsidRDefault="006A4FC8" w14:paraId="6F3554F7" w14:textId="77777777">
            <w:pPr>
              <w:widowControl/>
              <w:autoSpaceDE/>
              <w:autoSpaceDN/>
              <w:rPr>
                <w:rFonts w:eastAsia="Yu Mincho" w:cs="Arial"/>
                <w:szCs w:val="20"/>
              </w:rPr>
            </w:pPr>
            <w:r w:rsidRPr="007D2173">
              <w:rPr>
                <w:rFonts w:eastAsia="Yu Mincho" w:cs="Arial"/>
                <w:szCs w:val="20"/>
              </w:rPr>
              <w:t>Geležinkelio g. 2, LT-02100 Vilnius</w:t>
            </w:r>
          </w:p>
        </w:tc>
        <w:tc>
          <w:tcPr>
            <w:tcW w:w="2424" w:type="dxa"/>
            <w:tcBorders>
              <w:left w:val="single" w:color="auto" w:sz="4" w:space="0"/>
            </w:tcBorders>
            <w:vAlign w:val="center"/>
          </w:tcPr>
          <w:p w:rsidRPr="007D2173" w:rsidR="006A4FC8" w:rsidP="006B2C86" w:rsidRDefault="006A4FC8" w14:paraId="6C097CFE" w14:textId="77777777">
            <w:pPr>
              <w:widowControl/>
              <w:autoSpaceDE/>
              <w:autoSpaceDN/>
              <w:rPr>
                <w:rFonts w:eastAsia="Yu Mincho" w:cs="Arial"/>
                <w:szCs w:val="20"/>
              </w:rPr>
            </w:pPr>
            <w:r w:rsidRPr="007D2173">
              <w:rPr>
                <w:rFonts w:eastAsia="Yu Mincho" w:cs="Arial"/>
                <w:szCs w:val="20"/>
              </w:rPr>
              <w:t>1.2.5. Adresas korespondencijai:</w:t>
            </w:r>
          </w:p>
        </w:tc>
        <w:tc>
          <w:tcPr>
            <w:tcW w:w="2504" w:type="dxa"/>
            <w:vAlign w:val="center"/>
          </w:tcPr>
          <w:p w:rsidRPr="007D2173" w:rsidR="006A4FC8" w:rsidP="006B2C86" w:rsidRDefault="006A4FC8" w14:paraId="430D0074" w14:textId="77777777">
            <w:pPr>
              <w:widowControl/>
              <w:autoSpaceDE/>
              <w:autoSpaceDN/>
              <w:rPr>
                <w:rFonts w:eastAsia="Yu Mincho" w:cs="Arial"/>
                <w:szCs w:val="20"/>
              </w:rPr>
            </w:pPr>
          </w:p>
        </w:tc>
      </w:tr>
      <w:tr w:rsidRPr="007D2173" w:rsidR="006A4FC8" w:rsidTr="006B2C86" w14:paraId="5AB5794C" w14:textId="77777777">
        <w:trPr>
          <w:trHeight w:val="216"/>
        </w:trPr>
        <w:tc>
          <w:tcPr>
            <w:tcW w:w="2425" w:type="dxa"/>
            <w:vAlign w:val="center"/>
          </w:tcPr>
          <w:p w:rsidRPr="007D2173" w:rsidR="006A4FC8" w:rsidP="006B2C86" w:rsidRDefault="006A4FC8" w14:paraId="2F50276D" w14:textId="77777777">
            <w:pPr>
              <w:widowControl/>
              <w:autoSpaceDE/>
              <w:autoSpaceDN/>
              <w:rPr>
                <w:rFonts w:eastAsia="Yu Mincho" w:cs="Arial"/>
                <w:szCs w:val="20"/>
              </w:rPr>
            </w:pPr>
            <w:r w:rsidRPr="007D2173">
              <w:rPr>
                <w:rFonts w:eastAsia="Yu Mincho" w:cs="Arial"/>
                <w:szCs w:val="20"/>
              </w:rPr>
              <w:t>1.1.6. Tel.:</w:t>
            </w:r>
          </w:p>
        </w:tc>
        <w:tc>
          <w:tcPr>
            <w:tcW w:w="2799" w:type="dxa"/>
            <w:tcBorders>
              <w:right w:val="single" w:color="auto" w:sz="4" w:space="0"/>
            </w:tcBorders>
            <w:vAlign w:val="center"/>
          </w:tcPr>
          <w:p w:rsidRPr="007D2173" w:rsidR="006A4FC8" w:rsidP="006B2C86" w:rsidRDefault="006A4FC8" w14:paraId="3105580A" w14:textId="77777777">
            <w:pPr>
              <w:widowControl/>
              <w:autoSpaceDE/>
              <w:autoSpaceDN/>
              <w:rPr>
                <w:rFonts w:eastAsia="Yu Mincho" w:cs="Arial"/>
                <w:szCs w:val="20"/>
              </w:rPr>
            </w:pPr>
          </w:p>
        </w:tc>
        <w:tc>
          <w:tcPr>
            <w:tcW w:w="2424" w:type="dxa"/>
            <w:tcBorders>
              <w:left w:val="single" w:color="auto" w:sz="4" w:space="0"/>
            </w:tcBorders>
            <w:vAlign w:val="center"/>
          </w:tcPr>
          <w:p w:rsidRPr="007D2173" w:rsidR="006A4FC8" w:rsidP="006B2C86" w:rsidRDefault="006A4FC8" w14:paraId="350F5080" w14:textId="77777777">
            <w:pPr>
              <w:widowControl/>
              <w:autoSpaceDE/>
              <w:autoSpaceDN/>
              <w:rPr>
                <w:rFonts w:eastAsia="Yu Mincho" w:cs="Arial"/>
                <w:szCs w:val="20"/>
              </w:rPr>
            </w:pPr>
            <w:r w:rsidRPr="007D2173">
              <w:rPr>
                <w:rFonts w:eastAsia="Yu Mincho" w:cs="Arial"/>
                <w:szCs w:val="20"/>
              </w:rPr>
              <w:t>1.2.6. Tel.</w:t>
            </w:r>
          </w:p>
        </w:tc>
        <w:tc>
          <w:tcPr>
            <w:tcW w:w="2504" w:type="dxa"/>
            <w:vAlign w:val="center"/>
          </w:tcPr>
          <w:p w:rsidRPr="007D2173" w:rsidR="006A4FC8" w:rsidP="006B2C86" w:rsidRDefault="006A4FC8" w14:paraId="27900250" w14:textId="77777777">
            <w:pPr>
              <w:widowControl/>
              <w:autoSpaceDE/>
              <w:autoSpaceDN/>
              <w:rPr>
                <w:rFonts w:eastAsia="Yu Mincho" w:cs="Arial"/>
                <w:szCs w:val="20"/>
              </w:rPr>
            </w:pPr>
          </w:p>
        </w:tc>
      </w:tr>
      <w:tr w:rsidRPr="007D2173" w:rsidR="006A4FC8" w:rsidTr="006B2C86" w14:paraId="18973F1E" w14:textId="77777777">
        <w:trPr>
          <w:trHeight w:val="216"/>
        </w:trPr>
        <w:tc>
          <w:tcPr>
            <w:tcW w:w="2425" w:type="dxa"/>
            <w:vAlign w:val="center"/>
          </w:tcPr>
          <w:p w:rsidRPr="007D2173" w:rsidR="006A4FC8" w:rsidP="006B2C86" w:rsidRDefault="006A4FC8" w14:paraId="7EFB4853" w14:textId="77777777">
            <w:pPr>
              <w:widowControl/>
              <w:autoSpaceDE/>
              <w:autoSpaceDN/>
              <w:rPr>
                <w:rFonts w:eastAsia="Yu Mincho" w:cs="Arial"/>
                <w:szCs w:val="20"/>
              </w:rPr>
            </w:pPr>
            <w:r w:rsidRPr="007D2173">
              <w:rPr>
                <w:rFonts w:eastAsia="Yu Mincho" w:cs="Arial"/>
                <w:szCs w:val="20"/>
              </w:rPr>
              <w:t>1.1.7. El. paštas:</w:t>
            </w:r>
          </w:p>
        </w:tc>
        <w:tc>
          <w:tcPr>
            <w:tcW w:w="2799" w:type="dxa"/>
            <w:tcBorders>
              <w:right w:val="single" w:color="auto" w:sz="4" w:space="0"/>
            </w:tcBorders>
            <w:vAlign w:val="center"/>
          </w:tcPr>
          <w:p w:rsidRPr="007D2173" w:rsidR="006A4FC8" w:rsidP="006B2C86" w:rsidRDefault="006A4FC8" w14:paraId="091291B1" w14:textId="77777777">
            <w:pPr>
              <w:widowControl/>
              <w:autoSpaceDE/>
              <w:autoSpaceDN/>
              <w:rPr>
                <w:rFonts w:eastAsia="Yu Mincho" w:cs="Arial"/>
                <w:szCs w:val="20"/>
              </w:rPr>
            </w:pPr>
          </w:p>
        </w:tc>
        <w:tc>
          <w:tcPr>
            <w:tcW w:w="2424" w:type="dxa"/>
            <w:tcBorders>
              <w:left w:val="single" w:color="auto" w:sz="4" w:space="0"/>
            </w:tcBorders>
            <w:vAlign w:val="center"/>
          </w:tcPr>
          <w:p w:rsidRPr="007D2173" w:rsidR="006A4FC8" w:rsidP="006B2C86" w:rsidRDefault="006A4FC8" w14:paraId="286BD864" w14:textId="77777777">
            <w:pPr>
              <w:widowControl/>
              <w:autoSpaceDE/>
              <w:autoSpaceDN/>
              <w:rPr>
                <w:rFonts w:eastAsia="Yu Mincho" w:cs="Arial"/>
                <w:szCs w:val="20"/>
              </w:rPr>
            </w:pPr>
            <w:r w:rsidRPr="007D2173">
              <w:rPr>
                <w:rFonts w:eastAsia="Yu Mincho" w:cs="Arial"/>
                <w:szCs w:val="20"/>
              </w:rPr>
              <w:t>1.2.7. El. paštas:</w:t>
            </w:r>
          </w:p>
        </w:tc>
        <w:tc>
          <w:tcPr>
            <w:tcW w:w="2504" w:type="dxa"/>
            <w:vAlign w:val="center"/>
          </w:tcPr>
          <w:p w:rsidRPr="007D2173" w:rsidR="006A4FC8" w:rsidP="006B2C86" w:rsidRDefault="006A4FC8" w14:paraId="4C594ACC" w14:textId="77777777">
            <w:pPr>
              <w:widowControl/>
              <w:autoSpaceDE/>
              <w:autoSpaceDN/>
              <w:rPr>
                <w:rFonts w:eastAsia="Yu Mincho" w:cs="Arial"/>
                <w:szCs w:val="20"/>
              </w:rPr>
            </w:pPr>
          </w:p>
        </w:tc>
      </w:tr>
      <w:tr w:rsidRPr="007D2173" w:rsidR="006A4FC8" w:rsidTr="006B2C86" w14:paraId="5C091D41" w14:textId="77777777">
        <w:trPr>
          <w:trHeight w:val="393"/>
        </w:trPr>
        <w:tc>
          <w:tcPr>
            <w:tcW w:w="2425" w:type="dxa"/>
            <w:vAlign w:val="center"/>
          </w:tcPr>
          <w:p w:rsidRPr="007D2173" w:rsidR="006A4FC8" w:rsidP="006B2C86" w:rsidRDefault="006A4FC8" w14:paraId="7D5D0E8D" w14:textId="77777777">
            <w:pPr>
              <w:widowControl/>
              <w:autoSpaceDE/>
              <w:autoSpaceDN/>
              <w:rPr>
                <w:rFonts w:eastAsia="Yu Mincho" w:cs="Arial"/>
                <w:szCs w:val="20"/>
              </w:rPr>
            </w:pPr>
            <w:r w:rsidRPr="007D2173">
              <w:rPr>
                <w:rFonts w:eastAsia="Yu Mincho" w:cs="Arial"/>
                <w:szCs w:val="20"/>
              </w:rPr>
              <w:t>1.1.8. Atstovas</w:t>
            </w:r>
          </w:p>
        </w:tc>
        <w:tc>
          <w:tcPr>
            <w:tcW w:w="2799" w:type="dxa"/>
            <w:tcBorders>
              <w:right w:val="single" w:color="auto" w:sz="4" w:space="0"/>
            </w:tcBorders>
            <w:vAlign w:val="center"/>
          </w:tcPr>
          <w:p w:rsidRPr="007D2173" w:rsidR="006A4FC8" w:rsidP="006B2C86" w:rsidRDefault="006A4FC8" w14:paraId="76044150" w14:textId="77777777">
            <w:pPr>
              <w:widowControl/>
              <w:autoSpaceDE/>
              <w:autoSpaceDN/>
              <w:rPr>
                <w:rFonts w:eastAsia="Yu Mincho" w:cs="Arial"/>
                <w:i/>
                <w:iCs/>
                <w:color w:val="3A7C22"/>
                <w:sz w:val="18"/>
                <w:szCs w:val="18"/>
              </w:rPr>
            </w:pPr>
            <w:r w:rsidRPr="007D2173">
              <w:rPr>
                <w:rFonts w:eastAsia="Yu Mincho" w:cs="Arial"/>
                <w:i/>
                <w:iCs/>
                <w:color w:val="3A7C22"/>
                <w:sz w:val="18"/>
                <w:szCs w:val="18"/>
              </w:rPr>
              <w:t>[pareigos] [vardas pavardė]</w:t>
            </w:r>
          </w:p>
        </w:tc>
        <w:tc>
          <w:tcPr>
            <w:tcW w:w="2424" w:type="dxa"/>
            <w:tcBorders>
              <w:left w:val="single" w:color="auto" w:sz="4" w:space="0"/>
            </w:tcBorders>
            <w:vAlign w:val="center"/>
          </w:tcPr>
          <w:p w:rsidRPr="007D2173" w:rsidR="006A4FC8" w:rsidP="006B2C86" w:rsidRDefault="006A4FC8" w14:paraId="1C4A9147" w14:textId="77777777">
            <w:pPr>
              <w:widowControl/>
              <w:autoSpaceDE/>
              <w:autoSpaceDN/>
              <w:rPr>
                <w:rFonts w:eastAsia="Yu Mincho" w:cs="Arial"/>
                <w:szCs w:val="20"/>
              </w:rPr>
            </w:pPr>
            <w:r w:rsidRPr="007D2173">
              <w:rPr>
                <w:rFonts w:eastAsia="Yu Mincho" w:cs="Arial"/>
                <w:szCs w:val="20"/>
              </w:rPr>
              <w:t>1.2.8. Atstovas</w:t>
            </w:r>
          </w:p>
        </w:tc>
        <w:tc>
          <w:tcPr>
            <w:tcW w:w="2504" w:type="dxa"/>
            <w:vAlign w:val="center"/>
          </w:tcPr>
          <w:p w:rsidRPr="007D2173" w:rsidR="006A4FC8" w:rsidP="006B2C86" w:rsidRDefault="006A4FC8" w14:paraId="73B403F7" w14:textId="77777777">
            <w:pPr>
              <w:widowControl/>
              <w:autoSpaceDE/>
              <w:autoSpaceDN/>
              <w:rPr>
                <w:rFonts w:eastAsia="Yu Mincho" w:cs="Arial"/>
                <w:i/>
                <w:iCs/>
                <w:color w:val="3A7C22"/>
                <w:sz w:val="18"/>
                <w:szCs w:val="18"/>
              </w:rPr>
            </w:pPr>
            <w:r w:rsidRPr="007D2173">
              <w:rPr>
                <w:rFonts w:eastAsia="Yu Mincho" w:cs="Arial"/>
                <w:i/>
                <w:iCs/>
                <w:color w:val="3A7C22"/>
                <w:sz w:val="18"/>
                <w:szCs w:val="18"/>
              </w:rPr>
              <w:t>[pareigos] [vardas pavardė]</w:t>
            </w:r>
          </w:p>
        </w:tc>
      </w:tr>
      <w:tr w:rsidRPr="007D2173" w:rsidR="006A4FC8" w:rsidTr="006B2C86" w14:paraId="10AA10FA" w14:textId="77777777">
        <w:trPr>
          <w:trHeight w:val="434"/>
        </w:trPr>
        <w:tc>
          <w:tcPr>
            <w:tcW w:w="2425" w:type="dxa"/>
            <w:vAlign w:val="center"/>
          </w:tcPr>
          <w:p w:rsidRPr="007D2173" w:rsidR="006A4FC8" w:rsidP="006B2C86" w:rsidRDefault="006A4FC8" w14:paraId="64B430A3" w14:textId="77777777">
            <w:pPr>
              <w:widowControl/>
              <w:autoSpaceDE/>
              <w:autoSpaceDN/>
              <w:rPr>
                <w:rFonts w:eastAsia="Yu Mincho" w:cs="Arial"/>
                <w:szCs w:val="20"/>
              </w:rPr>
            </w:pPr>
            <w:r w:rsidRPr="007D2173">
              <w:rPr>
                <w:rFonts w:eastAsia="Yu Mincho" w:cs="Arial"/>
                <w:szCs w:val="20"/>
              </w:rPr>
              <w:t xml:space="preserve">1.1.9. Atstovavimo pagrindas </w:t>
            </w:r>
          </w:p>
        </w:tc>
        <w:tc>
          <w:tcPr>
            <w:tcW w:w="2799" w:type="dxa"/>
            <w:tcBorders>
              <w:right w:val="single" w:color="auto" w:sz="4" w:space="0"/>
            </w:tcBorders>
            <w:vAlign w:val="center"/>
          </w:tcPr>
          <w:p w:rsidRPr="007D2173" w:rsidR="006A4FC8" w:rsidP="006B2C86" w:rsidRDefault="006A4FC8" w14:paraId="6FBAB7E0" w14:textId="77777777">
            <w:pPr>
              <w:widowControl/>
              <w:autoSpaceDE/>
              <w:autoSpaceDN/>
              <w:rPr>
                <w:rFonts w:eastAsia="Yu Mincho" w:cs="Arial"/>
                <w:i/>
                <w:iCs/>
                <w:color w:val="3A7C22"/>
                <w:sz w:val="18"/>
                <w:szCs w:val="18"/>
              </w:rPr>
            </w:pPr>
            <w:r w:rsidRPr="007D2173">
              <w:rPr>
                <w:rFonts w:eastAsia="Yu Mincho" w:cs="Arial"/>
                <w:i/>
                <w:iCs/>
                <w:color w:val="3A7C22"/>
                <w:sz w:val="18"/>
                <w:szCs w:val="18"/>
              </w:rPr>
              <w:t>[teisinis atstovavimo pagrindas]</w:t>
            </w:r>
          </w:p>
        </w:tc>
        <w:tc>
          <w:tcPr>
            <w:tcW w:w="2424" w:type="dxa"/>
            <w:tcBorders>
              <w:left w:val="single" w:color="auto" w:sz="4" w:space="0"/>
            </w:tcBorders>
            <w:vAlign w:val="center"/>
          </w:tcPr>
          <w:p w:rsidRPr="007D2173" w:rsidR="006A4FC8" w:rsidP="006B2C86" w:rsidRDefault="006A4FC8" w14:paraId="692D0455" w14:textId="77777777">
            <w:pPr>
              <w:widowControl/>
              <w:autoSpaceDE/>
              <w:autoSpaceDN/>
              <w:rPr>
                <w:rFonts w:eastAsia="Yu Mincho" w:cs="Arial"/>
                <w:szCs w:val="20"/>
              </w:rPr>
            </w:pPr>
            <w:r w:rsidRPr="007D2173">
              <w:rPr>
                <w:rFonts w:eastAsia="Yu Mincho" w:cs="Arial"/>
                <w:szCs w:val="20"/>
              </w:rPr>
              <w:t>1.2.9. Atstovavimo pagrindas</w:t>
            </w:r>
          </w:p>
        </w:tc>
        <w:tc>
          <w:tcPr>
            <w:tcW w:w="2504" w:type="dxa"/>
            <w:vAlign w:val="center"/>
          </w:tcPr>
          <w:p w:rsidRPr="007D2173" w:rsidR="006A4FC8" w:rsidP="006B2C86" w:rsidRDefault="006A4FC8" w14:paraId="7F0C29BC" w14:textId="77777777">
            <w:pPr>
              <w:widowControl/>
              <w:autoSpaceDE/>
              <w:autoSpaceDN/>
              <w:rPr>
                <w:rFonts w:eastAsia="Yu Mincho" w:cs="Arial"/>
                <w:i/>
                <w:iCs/>
                <w:color w:val="3A7C22"/>
                <w:sz w:val="18"/>
                <w:szCs w:val="18"/>
              </w:rPr>
            </w:pPr>
            <w:r w:rsidRPr="007D2173">
              <w:rPr>
                <w:rFonts w:eastAsia="Yu Mincho" w:cs="Arial"/>
                <w:i/>
                <w:iCs/>
                <w:color w:val="3A7C22"/>
                <w:sz w:val="18"/>
                <w:szCs w:val="18"/>
              </w:rPr>
              <w:t>[teisinis atstovavimo pagrindas]</w:t>
            </w:r>
          </w:p>
        </w:tc>
      </w:tr>
    </w:tbl>
    <w:p w:rsidRPr="007D2173" w:rsidR="006A4FC8" w:rsidP="006A4FC8" w:rsidRDefault="006A4FC8" w14:paraId="675A0E13" w14:textId="77777777">
      <w:pPr>
        <w:widowControl/>
        <w:autoSpaceDE/>
        <w:autoSpaceDN/>
        <w:jc w:val="center"/>
        <w:rPr>
          <w:rFonts w:eastAsia="Yu Mincho" w:cs="Arial"/>
          <w:szCs w:val="20"/>
        </w:rPr>
      </w:pPr>
    </w:p>
    <w:p w:rsidRPr="007D2173" w:rsidR="006A4FC8" w:rsidP="006A4FC8" w:rsidRDefault="006A4FC8" w14:paraId="04DAE525" w14:textId="77777777">
      <w:pPr>
        <w:widowControl/>
        <w:tabs>
          <w:tab w:val="left" w:pos="993"/>
        </w:tabs>
        <w:autoSpaceDE/>
        <w:autoSpaceDN/>
        <w:ind w:right="566" w:firstLine="567"/>
        <w:jc w:val="both"/>
        <w:rPr>
          <w:rFonts w:eastAsia="Yu Mincho" w:cs="Arial"/>
          <w:szCs w:val="20"/>
          <w:lang w:eastAsia="lt-LT"/>
        </w:rPr>
      </w:pPr>
      <w:r w:rsidRPr="007D2173">
        <w:rPr>
          <w:rFonts w:eastAsia="Yu Mincho" w:cs="Arial"/>
          <w:szCs w:val="20"/>
          <w:lang w:eastAsia="lt-LT"/>
        </w:rPr>
        <w:t xml:space="preserve">toliau kartu vadinamos Šalimis ir kiekviena atskirai – Šalimi, </w:t>
      </w:r>
    </w:p>
    <w:p w:rsidRPr="007D2173" w:rsidR="006A4FC8" w:rsidP="006A4FC8" w:rsidRDefault="006A4FC8" w14:paraId="5C9561AE" w14:textId="77777777">
      <w:pPr>
        <w:widowControl/>
        <w:tabs>
          <w:tab w:val="left" w:pos="993"/>
        </w:tabs>
        <w:autoSpaceDE/>
        <w:autoSpaceDN/>
        <w:ind w:right="566" w:firstLine="567"/>
        <w:jc w:val="both"/>
        <w:rPr>
          <w:rFonts w:eastAsia="Yu Mincho" w:cs="Arial"/>
          <w:szCs w:val="20"/>
          <w:lang w:eastAsia="lt-LT"/>
        </w:rPr>
      </w:pPr>
    </w:p>
    <w:p w:rsidRPr="007D2173" w:rsidR="006A4FC8" w:rsidP="006A4FC8" w:rsidRDefault="006A4FC8" w14:paraId="69D1349D" w14:textId="77777777">
      <w:pPr>
        <w:widowControl/>
        <w:tabs>
          <w:tab w:val="left" w:pos="993"/>
        </w:tabs>
        <w:autoSpaceDE/>
        <w:autoSpaceDN/>
        <w:ind w:right="566" w:firstLine="567"/>
        <w:jc w:val="both"/>
        <w:rPr>
          <w:rFonts w:eastAsia="Yu Mincho" w:cs="Arial"/>
          <w:szCs w:val="20"/>
        </w:rPr>
      </w:pPr>
      <w:r w:rsidRPr="007D2173">
        <w:rPr>
          <w:rFonts w:eastAsia="Yu Mincho" w:cs="Arial"/>
          <w:szCs w:val="20"/>
          <w:lang w:eastAsia="lt-LT"/>
        </w:rPr>
        <w:t xml:space="preserve">sudarė šią Bendradarbiavimo sutartį dėl suvartotos elektros energijos duomenų perdavimo (toliau – </w:t>
      </w:r>
      <w:r w:rsidRPr="007D2173">
        <w:rPr>
          <w:rFonts w:eastAsia="Yu Mincho" w:cs="Arial"/>
          <w:b/>
          <w:bCs/>
          <w:szCs w:val="20"/>
          <w:lang w:eastAsia="lt-LT"/>
        </w:rPr>
        <w:t>Sutartis</w:t>
      </w:r>
      <w:r w:rsidRPr="007D2173">
        <w:rPr>
          <w:rFonts w:eastAsia="Yu Mincho" w:cs="Arial"/>
          <w:szCs w:val="20"/>
          <w:lang w:eastAsia="lt-LT"/>
        </w:rPr>
        <w:t>).</w:t>
      </w:r>
    </w:p>
    <w:p w:rsidRPr="007D2173" w:rsidR="006A4FC8" w:rsidP="006A4FC8" w:rsidRDefault="006A4FC8" w14:paraId="19DC542A" w14:textId="77777777">
      <w:pPr>
        <w:widowControl/>
        <w:tabs>
          <w:tab w:val="left" w:pos="993"/>
        </w:tabs>
        <w:autoSpaceDE/>
        <w:autoSpaceDN/>
        <w:ind w:right="566"/>
        <w:jc w:val="both"/>
        <w:rPr>
          <w:rFonts w:eastAsia="Yu Mincho" w:cs="Arial"/>
          <w:szCs w:val="20"/>
        </w:rPr>
      </w:pPr>
    </w:p>
    <w:p w:rsidRPr="007D2173" w:rsidR="006A4FC8" w:rsidP="006A4FC8" w:rsidRDefault="006A4FC8" w14:paraId="34957CAA"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Times New Roman"/>
          <w:b/>
          <w:kern w:val="2"/>
          <w:szCs w:val="40"/>
          <w14:ligatures w14:val="standardContextual"/>
        </w:rPr>
        <w:t xml:space="preserve">SĄVOKOS IR </w:t>
      </w:r>
      <w:r w:rsidRPr="007D2173">
        <w:rPr>
          <w:rFonts w:eastAsia="Yu Gothic Light" w:cs="Arial"/>
          <w:b/>
          <w:kern w:val="2"/>
          <w:szCs w:val="20"/>
          <w14:ligatures w14:val="standardContextual"/>
        </w:rPr>
        <w:t>SUTRUMPINIMAI</w:t>
      </w:r>
    </w:p>
    <w:p w:rsidRPr="007D2173" w:rsidR="006A4FC8" w:rsidP="006A4FC8" w:rsidRDefault="006A4FC8" w14:paraId="65DC6271" w14:textId="77777777">
      <w:pPr>
        <w:widowControl/>
        <w:suppressAutoHyphens/>
        <w:autoSpaceDE/>
        <w:ind w:right="566"/>
        <w:rPr>
          <w:rFonts w:eastAsia="Yu Mincho" w:cs="Arial"/>
          <w:b/>
          <w:bCs/>
          <w:szCs w:val="20"/>
        </w:rPr>
      </w:pPr>
    </w:p>
    <w:p w:rsidRPr="007D2173" w:rsidR="006A4FC8" w:rsidP="006A4FC8" w:rsidRDefault="006A4FC8" w14:paraId="52B97D57" w14:textId="77777777">
      <w:pPr>
        <w:pStyle w:val="ListParagraph"/>
        <w:widowControl/>
        <w:numPr>
          <w:ilvl w:val="0"/>
          <w:numId w:val="1"/>
        </w:numPr>
        <w:tabs>
          <w:tab w:val="left" w:pos="1134"/>
        </w:tabs>
        <w:suppressAutoHyphens/>
        <w:autoSpaceDE/>
        <w:autoSpaceDN/>
        <w:ind w:right="566"/>
        <w:contextualSpacing w:val="0"/>
        <w:jc w:val="both"/>
        <w:rPr>
          <w:rFonts w:eastAsia="Aptos" w:cs="Arial"/>
          <w:vanish/>
          <w:kern w:val="2"/>
          <w:szCs w:val="20"/>
          <w14:ligatures w14:val="standardContextual"/>
        </w:rPr>
      </w:pPr>
    </w:p>
    <w:p w:rsidRPr="007D2173" w:rsidR="006A4FC8" w:rsidP="006A4FC8" w:rsidRDefault="006A4FC8" w14:paraId="310A48D9" w14:textId="77777777">
      <w:pPr>
        <w:pStyle w:val="ListParagraph"/>
        <w:widowControl/>
        <w:numPr>
          <w:ilvl w:val="0"/>
          <w:numId w:val="1"/>
        </w:numPr>
        <w:tabs>
          <w:tab w:val="left" w:pos="1134"/>
        </w:tabs>
        <w:suppressAutoHyphens/>
        <w:autoSpaceDE/>
        <w:autoSpaceDN/>
        <w:ind w:right="566"/>
        <w:contextualSpacing w:val="0"/>
        <w:jc w:val="both"/>
        <w:rPr>
          <w:rFonts w:eastAsia="Aptos" w:cs="Arial"/>
          <w:vanish/>
          <w:kern w:val="2"/>
          <w:szCs w:val="20"/>
          <w14:ligatures w14:val="standardContextual"/>
        </w:rPr>
      </w:pPr>
    </w:p>
    <w:p w:rsidRPr="007D2173" w:rsidR="006A4FC8" w:rsidP="006A4FC8" w:rsidRDefault="006A4FC8" w14:paraId="7299894A" w14:textId="77777777">
      <w:pPr>
        <w:widowControl/>
        <w:numPr>
          <w:ilvl w:val="1"/>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kern w:val="2"/>
          <w:szCs w:val="20"/>
          <w14:ligatures w14:val="standardContextual"/>
        </w:rPr>
        <w:t>Sutartyje vartojamos šios sąvokos ir sutrumpinimai:</w:t>
      </w:r>
    </w:p>
    <w:p w:rsidRPr="007D2173" w:rsidR="006A4FC8" w:rsidP="006A4FC8" w:rsidRDefault="006A4FC8" w14:paraId="0734E1A2"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 xml:space="preserve">Valdytojas </w:t>
      </w:r>
      <w:r w:rsidRPr="007D2173">
        <w:rPr>
          <w:rFonts w:eastAsia="Aptos" w:cs="Arial"/>
          <w:kern w:val="2"/>
          <w:szCs w:val="20"/>
          <w14:ligatures w14:val="standardContextual"/>
        </w:rPr>
        <w:t>– viešosios geležinkelių infrastruktūros valdytojas, teikiantis traukos srovės užtikrinimo paslaugą geležinkelio įmonei (vežėjui), ir Nepriklausomam elektros energijos tiekėjui perduodantis faktiškai suvartotos elektros energijos duomenis, gautus iš geležinkelio įmonės (vėžėjo) geležinkelio paslaugų įrenginių sutarties pagrindu.</w:t>
      </w:r>
    </w:p>
    <w:p w:rsidRPr="007D2173" w:rsidR="006A4FC8" w:rsidP="006A4FC8" w:rsidRDefault="006A4FC8" w14:paraId="12C0C02C"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Nepriklausomas elektros energijos tiekėjas</w:t>
      </w:r>
      <w:r w:rsidRPr="007D2173">
        <w:rPr>
          <w:rFonts w:eastAsia="Aptos" w:cs="Arial"/>
          <w:kern w:val="2"/>
          <w:szCs w:val="20"/>
          <w14:ligatures w14:val="standardContextual"/>
        </w:rPr>
        <w:t xml:space="preserve"> – geležinkelio įmonės (vežėjo) pasirinktas elektros energijos tiekėjas, tiekiantis elektros energiją geležinkelio įmonei (vežėjui), reikalingą Valdytojo teikiamai </w:t>
      </w:r>
      <w:r w:rsidRPr="007D2173">
        <w:rPr>
          <w:rFonts w:eastAsia="Aptos" w:cs="Arial"/>
          <w:kern w:val="2"/>
          <w:szCs w:val="20"/>
          <w:lang w:eastAsia="lt-LT"/>
          <w14:ligatures w14:val="standardContextual"/>
        </w:rPr>
        <w:t>traukos srovės iš kontaktinio geležinkelių tinklo į geležinkelių riedmenis tiekimo užtikrinimo paslaugai gauti</w:t>
      </w:r>
      <w:r w:rsidRPr="007D2173">
        <w:rPr>
          <w:rFonts w:eastAsia="Aptos" w:cs="Arial"/>
          <w:kern w:val="2"/>
          <w:szCs w:val="20"/>
          <w14:ligatures w14:val="standardContextual"/>
        </w:rPr>
        <w:t>.</w:t>
      </w:r>
    </w:p>
    <w:p w:rsidRPr="007D2173" w:rsidR="006A4FC8" w:rsidP="006A4FC8" w:rsidRDefault="006A4FC8" w14:paraId="079913EE"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 xml:space="preserve">Šalys </w:t>
      </w:r>
      <w:r w:rsidRPr="007D2173">
        <w:rPr>
          <w:rFonts w:eastAsia="Aptos" w:cs="Arial"/>
          <w:kern w:val="2"/>
          <w:szCs w:val="20"/>
          <w14:ligatures w14:val="standardContextual"/>
        </w:rPr>
        <w:t>– Valdytojas ir Nepriklausomas elektros energijos tiekėjas.</w:t>
      </w:r>
    </w:p>
    <w:p w:rsidRPr="007D2173" w:rsidR="006A4FC8" w:rsidP="006A4FC8" w:rsidRDefault="006A4FC8" w14:paraId="169E50EE"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Ataskaitinis laikotarpis</w:t>
      </w:r>
      <w:r w:rsidRPr="007D2173">
        <w:rPr>
          <w:rFonts w:eastAsia="Aptos" w:cs="Arial"/>
          <w:kern w:val="2"/>
          <w:szCs w:val="20"/>
          <w14:ligatures w14:val="standardContextual"/>
        </w:rPr>
        <w:t xml:space="preserve"> – vienas kalendorinis mėnuo.</w:t>
      </w:r>
    </w:p>
    <w:p w:rsidRPr="007D2173" w:rsidR="006A4FC8" w:rsidP="006A4FC8" w:rsidRDefault="006A4FC8" w14:paraId="5293682B"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EAP</w:t>
      </w:r>
      <w:r w:rsidRPr="007D2173">
        <w:rPr>
          <w:rFonts w:eastAsia="Aptos" w:cs="Arial"/>
          <w:kern w:val="2"/>
          <w:szCs w:val="20"/>
          <w14:ligatures w14:val="standardContextual"/>
        </w:rPr>
        <w:t xml:space="preserve"> – </w:t>
      </w:r>
      <w:bookmarkStart w:name="_Hlk196305788" w:id="0"/>
      <w:r w:rsidRPr="007D2173">
        <w:rPr>
          <w:rFonts w:eastAsia="Aptos" w:cs="Arial"/>
          <w:kern w:val="2"/>
          <w:szCs w:val="20"/>
          <w14:ligatures w14:val="standardContextual"/>
        </w:rPr>
        <w:t>elektros apskaitos sistemos prietaisai</w:t>
      </w:r>
      <w:bookmarkEnd w:id="0"/>
      <w:r w:rsidRPr="007D2173">
        <w:rPr>
          <w:rFonts w:eastAsia="Aptos" w:cs="Arial"/>
          <w:kern w:val="2"/>
          <w:szCs w:val="20"/>
          <w14:ligatures w14:val="standardContextual"/>
        </w:rPr>
        <w:t xml:space="preserve">, fiksuojantys suvartotos elektros energijos kiekį. </w:t>
      </w:r>
    </w:p>
    <w:p w:rsidRPr="007D2173" w:rsidR="006A4FC8" w:rsidP="006A4FC8" w:rsidRDefault="006A4FC8" w14:paraId="7C100BD0" w14:textId="77777777">
      <w:pPr>
        <w:widowControl/>
        <w:numPr>
          <w:ilvl w:val="2"/>
          <w:numId w:val="1"/>
        </w:numPr>
        <w:tabs>
          <w:tab w:val="left" w:pos="1134"/>
        </w:tabs>
        <w:suppressAutoHyphens/>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 xml:space="preserve">Sutartis </w:t>
      </w:r>
      <w:r w:rsidRPr="007D2173">
        <w:rPr>
          <w:rFonts w:eastAsia="Aptos" w:cs="Arial"/>
          <w:kern w:val="2"/>
          <w:szCs w:val="20"/>
          <w14:ligatures w14:val="standardContextual"/>
        </w:rPr>
        <w:t>– ši bendradarbiavimo sutartis dėl duomenų apie suvartotą elektros energiją perdavimo.</w:t>
      </w:r>
    </w:p>
    <w:p w:rsidRPr="007D2173" w:rsidR="006A4FC8" w:rsidP="006A4FC8" w:rsidRDefault="006A4FC8" w14:paraId="0EA234BC" w14:textId="77777777">
      <w:pPr>
        <w:widowControl/>
        <w:numPr>
          <w:ilvl w:val="2"/>
          <w:numId w:val="1"/>
        </w:numPr>
        <w:autoSpaceDE/>
        <w:autoSpaceDN/>
        <w:ind w:left="0" w:firstLine="567"/>
        <w:jc w:val="both"/>
        <w:rPr>
          <w:rFonts w:eastAsia="Aptos" w:cs="Arial"/>
          <w:kern w:val="2"/>
          <w:szCs w:val="20"/>
          <w14:ligatures w14:val="standardContextual"/>
        </w:rPr>
      </w:pPr>
      <w:r w:rsidRPr="007D2173">
        <w:rPr>
          <w:rFonts w:eastAsia="Aptos" w:cs="Arial"/>
          <w:b/>
          <w:bCs/>
          <w:kern w:val="2"/>
          <w:szCs w:val="20"/>
          <w14:ligatures w14:val="standardContextual"/>
        </w:rPr>
        <w:t>Duomenų pateikimo aktas</w:t>
      </w:r>
      <w:r w:rsidRPr="007D2173">
        <w:rPr>
          <w:rFonts w:eastAsia="Aptos" w:cs="Arial"/>
          <w:kern w:val="2"/>
          <w:szCs w:val="20"/>
          <w14:ligatures w14:val="standardContextual"/>
        </w:rPr>
        <w:t xml:space="preserve"> – tai suvartotos elektros energijos aktas, kuriame surašomas suvartotos elektros energijos kiekio perskaičiavimas ar rodmenų patikslinimas sugedus EAP, arba nustačius EAP prietaiso rodmenų netikslumą ar neteisėto elektros energijos vartojimo faktą.</w:t>
      </w:r>
    </w:p>
    <w:p w:rsidRPr="007D2173" w:rsidR="006A4FC8" w:rsidP="006A4FC8" w:rsidRDefault="006A4FC8" w14:paraId="7FCDC1AC" w14:textId="77777777">
      <w:pPr>
        <w:widowControl/>
        <w:autoSpaceDE/>
        <w:autoSpaceDN/>
        <w:ind w:right="566"/>
        <w:jc w:val="both"/>
        <w:rPr>
          <w:rFonts w:eastAsia="Aptos" w:cs="Arial"/>
          <w:kern w:val="2"/>
          <w:szCs w:val="20"/>
          <w14:ligatures w14:val="standardContextual"/>
        </w:rPr>
      </w:pPr>
    </w:p>
    <w:p w:rsidRPr="007D2173" w:rsidR="006A4FC8" w:rsidP="006A4FC8" w:rsidRDefault="006A4FC8" w14:paraId="138BD83A"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SUTARTIES</w:t>
      </w:r>
      <w:r w:rsidRPr="007D2173">
        <w:rPr>
          <w:rFonts w:eastAsia="Yu Gothic Light" w:cs="Times New Roman"/>
          <w:b/>
          <w:kern w:val="2"/>
          <w:szCs w:val="40"/>
          <w14:ligatures w14:val="standardContextual"/>
        </w:rPr>
        <w:t xml:space="preserve"> DALYKAS</w:t>
      </w:r>
    </w:p>
    <w:p w:rsidRPr="007D2173" w:rsidR="006A4FC8" w:rsidP="006A4FC8" w:rsidRDefault="006A4FC8" w14:paraId="76F2DC8B" w14:textId="77777777">
      <w:pPr>
        <w:widowControl/>
        <w:tabs>
          <w:tab w:val="left" w:pos="1134"/>
        </w:tabs>
        <w:autoSpaceDE/>
        <w:autoSpaceDN/>
        <w:ind w:right="566"/>
        <w:jc w:val="both"/>
        <w:rPr>
          <w:rFonts w:eastAsia="Aptos" w:cs="Arial"/>
          <w:kern w:val="2"/>
          <w:szCs w:val="20"/>
          <w14:ligatures w14:val="standardContextual"/>
        </w:rPr>
      </w:pPr>
    </w:p>
    <w:p w:rsidRPr="007D2173" w:rsidR="006A4FC8" w:rsidP="006A4FC8" w:rsidRDefault="006A4FC8" w14:paraId="5E03B888" w14:textId="77777777">
      <w:pPr>
        <w:widowControl/>
        <w:numPr>
          <w:ilvl w:val="1"/>
          <w:numId w:val="2"/>
        </w:numPr>
        <w:tabs>
          <w:tab w:val="left" w:pos="993"/>
        </w:tabs>
        <w:autoSpaceDE/>
        <w:autoSpaceDN/>
        <w:ind w:left="0" w:firstLine="567"/>
        <w:jc w:val="both"/>
        <w:rPr>
          <w:rFonts w:eastAsia="Aptos" w:cs="Arial"/>
          <w:kern w:val="2"/>
          <w:szCs w:val="20"/>
          <w14:ligatures w14:val="standardContextual"/>
        </w:rPr>
      </w:pPr>
      <w:r w:rsidRPr="007D2173">
        <w:rPr>
          <w:rFonts w:eastAsia="Aptos" w:cs="Arial"/>
          <w:kern w:val="2"/>
          <w:szCs w:val="20"/>
          <w14:ligatures w14:val="standardContextual"/>
        </w:rPr>
        <w:t xml:space="preserve">Sutartyje nustatyta tvarka ir sąlygomis Valdytojas įsipareigoja Nepriklausomam elektros energijos tiekėjui perduoti geležinkelio įmonės (vežėjo) </w:t>
      </w:r>
      <w:r w:rsidRPr="007D2173">
        <w:rPr>
          <w:rFonts w:eastAsia="Aptos" w:cs="Arial"/>
          <w:kern w:val="2"/>
          <w:szCs w:val="20"/>
          <w:u w:val="single"/>
          <w14:ligatures w14:val="standardContextual"/>
        </w:rPr>
        <w:fldChar w:fldCharType="begin">
          <w:ffData>
            <w:name w:val="Text5"/>
            <w:enabled/>
            <w:calcOnExit w:val="0"/>
            <w:textInput>
              <w:default w:val="[Pavadinimas]"/>
            </w:textInput>
          </w:ffData>
        </w:fldChar>
      </w:r>
      <w:bookmarkStart w:name="Text5" w:id="1"/>
      <w:r w:rsidRPr="007D2173">
        <w:rPr>
          <w:rFonts w:eastAsia="Aptos" w:cs="Arial"/>
          <w:kern w:val="2"/>
          <w:szCs w:val="20"/>
          <w:u w:val="single"/>
          <w14:ligatures w14:val="standardContextual"/>
        </w:rPr>
        <w:instrText xml:space="preserve"> FORMTEXT </w:instrText>
      </w:r>
      <w:r w:rsidRPr="007D2173">
        <w:rPr>
          <w:rFonts w:eastAsia="Aptos" w:cs="Arial"/>
          <w:kern w:val="2"/>
          <w:szCs w:val="20"/>
          <w:u w:val="single"/>
          <w14:ligatures w14:val="standardContextual"/>
        </w:rPr>
      </w:r>
      <w:r w:rsidRPr="007D2173">
        <w:rPr>
          <w:rFonts w:eastAsia="Aptos" w:cs="Arial"/>
          <w:kern w:val="2"/>
          <w:szCs w:val="20"/>
          <w:u w:val="single"/>
          <w14:ligatures w14:val="standardContextual"/>
        </w:rPr>
        <w:fldChar w:fldCharType="separate"/>
      </w:r>
      <w:r w:rsidRPr="007D2173">
        <w:rPr>
          <w:rFonts w:eastAsia="Aptos" w:cs="Arial"/>
          <w:noProof/>
          <w:kern w:val="2"/>
          <w:szCs w:val="20"/>
          <w:u w:val="single"/>
          <w14:ligatures w14:val="standardContextual"/>
        </w:rPr>
        <w:t>[Pavadinimas]</w:t>
      </w:r>
      <w:r w:rsidRPr="007D2173">
        <w:rPr>
          <w:rFonts w:eastAsia="Aptos" w:cs="Arial"/>
          <w:kern w:val="2"/>
          <w:szCs w:val="20"/>
          <w:u w:val="single"/>
          <w14:ligatures w14:val="standardContextual"/>
        </w:rPr>
        <w:fldChar w:fldCharType="end"/>
      </w:r>
      <w:bookmarkEnd w:id="1"/>
      <w:r w:rsidRPr="007D2173">
        <w:rPr>
          <w:rFonts w:eastAsia="Aptos" w:cs="Arial"/>
          <w:kern w:val="2"/>
          <w:szCs w:val="20"/>
          <w14:ligatures w14:val="standardContextual"/>
        </w:rPr>
        <w:t xml:space="preserve"> suvartotos elektros energijos duomenis už Ataskaitinį laikotarpį.</w:t>
      </w:r>
    </w:p>
    <w:p w:rsidRPr="007D2173" w:rsidR="006A4FC8" w:rsidP="006A4FC8" w:rsidRDefault="006A4FC8" w14:paraId="4FCB12F2" w14:textId="77777777">
      <w:pPr>
        <w:widowControl/>
        <w:tabs>
          <w:tab w:val="left" w:pos="993"/>
        </w:tabs>
        <w:autoSpaceDE/>
        <w:autoSpaceDN/>
        <w:ind w:right="566"/>
        <w:jc w:val="both"/>
        <w:rPr>
          <w:rFonts w:eastAsia="Aptos" w:cs="Arial"/>
          <w:kern w:val="2"/>
          <w:szCs w:val="20"/>
          <w14:ligatures w14:val="standardContextual"/>
        </w:rPr>
      </w:pPr>
    </w:p>
    <w:p w:rsidRPr="007D2173" w:rsidR="006A4FC8" w:rsidP="006A4FC8" w:rsidRDefault="006A4FC8" w14:paraId="3CA2AA14"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Times New Roman"/>
          <w:b/>
          <w:kern w:val="2"/>
          <w:szCs w:val="40"/>
          <w14:ligatures w14:val="standardContextual"/>
        </w:rPr>
        <w:lastRenderedPageBreak/>
        <w:t xml:space="preserve">ŠALIŲ </w:t>
      </w:r>
      <w:r w:rsidRPr="007D2173">
        <w:rPr>
          <w:rFonts w:eastAsia="Yu Gothic Light" w:cs="Arial"/>
          <w:b/>
          <w:kern w:val="2"/>
          <w:szCs w:val="20"/>
          <w14:ligatures w14:val="standardContextual"/>
        </w:rPr>
        <w:t>PATVIRTINIMAI</w:t>
      </w:r>
      <w:r w:rsidRPr="007D2173">
        <w:rPr>
          <w:rFonts w:eastAsia="Yu Gothic Light" w:cs="Times New Roman"/>
          <w:b/>
          <w:kern w:val="2"/>
          <w:szCs w:val="40"/>
          <w14:ligatures w14:val="standardContextual"/>
        </w:rPr>
        <w:t xml:space="preserve"> IR GARANTIJOS</w:t>
      </w:r>
    </w:p>
    <w:p w:rsidRPr="007D2173" w:rsidR="006A4FC8" w:rsidP="006A4FC8" w:rsidRDefault="006A4FC8" w14:paraId="476384C7" w14:textId="77777777">
      <w:pPr>
        <w:widowControl/>
        <w:suppressAutoHyphens/>
        <w:autoSpaceDE/>
        <w:ind w:right="566"/>
        <w:rPr>
          <w:rFonts w:eastAsia="Yu Mincho" w:cs="Arial"/>
          <w:szCs w:val="20"/>
        </w:rPr>
      </w:pPr>
    </w:p>
    <w:p w:rsidRPr="007D2173" w:rsidR="006A4FC8" w:rsidP="006A4FC8" w:rsidRDefault="006A4FC8" w14:paraId="4FE99305" w14:textId="77777777">
      <w:pPr>
        <w:widowControl/>
        <w:shd w:val="clear" w:color="auto" w:fill="FFFFFF"/>
        <w:tabs>
          <w:tab w:val="left" w:pos="993"/>
        </w:tabs>
        <w:suppressAutoHyphens/>
        <w:autoSpaceDE/>
        <w:ind w:firstLine="567"/>
        <w:jc w:val="both"/>
        <w:rPr>
          <w:rFonts w:eastAsia="Yu Mincho" w:cs="Arial"/>
          <w:szCs w:val="20"/>
        </w:rPr>
      </w:pPr>
      <w:r w:rsidRPr="007D2173">
        <w:rPr>
          <w:rFonts w:eastAsia="Yu Mincho" w:cs="Arial"/>
          <w:szCs w:val="20"/>
        </w:rPr>
        <w:t xml:space="preserve">4.1. Šalys viena kitai patvirtina ir garantuoja, kad: </w:t>
      </w:r>
    </w:p>
    <w:p w:rsidRPr="007D2173" w:rsidR="006A4FC8" w:rsidP="006A4FC8" w:rsidRDefault="006A4FC8" w14:paraId="4EBA00A8" w14:textId="77777777">
      <w:pPr>
        <w:widowControl/>
        <w:shd w:val="clear" w:color="auto" w:fill="FFFFFF"/>
        <w:tabs>
          <w:tab w:val="left" w:pos="993"/>
        </w:tabs>
        <w:suppressAutoHyphens/>
        <w:autoSpaceDE/>
        <w:ind w:firstLine="567"/>
        <w:jc w:val="both"/>
        <w:rPr>
          <w:rFonts w:eastAsia="Yu Mincho" w:cs="Arial"/>
          <w:szCs w:val="20"/>
        </w:rPr>
      </w:pPr>
      <w:r w:rsidRPr="007D2173">
        <w:rPr>
          <w:rFonts w:eastAsia="Yu Mincho" w:cs="Arial"/>
          <w:szCs w:val="20"/>
        </w:rPr>
        <w:t>4.1.1. Šalis turi teisę sudaryti ir vykdyti šią Sutartį pagal joje numatytas sąlygas. Šalis atliko visus teisinius veiksmus, būtinus Sutarties tinkamam sudarymui, jos galiojimui ir Sutarties sąlygų vykdymui, ir Šaliai bei jos vardu pasirašančiam atstovui nereikia jokio kito leidimo ar sutikimo, išskyrus tuos, kuriuos ji (jis) gavo;</w:t>
      </w:r>
    </w:p>
    <w:p w:rsidRPr="007D2173" w:rsidR="006A4FC8" w:rsidP="006A4FC8" w:rsidRDefault="006A4FC8" w14:paraId="50B7FEB4" w14:textId="77777777">
      <w:pPr>
        <w:widowControl/>
        <w:shd w:val="clear" w:color="auto" w:fill="FFFFFF"/>
        <w:tabs>
          <w:tab w:val="left" w:pos="993"/>
        </w:tabs>
        <w:suppressAutoHyphens/>
        <w:autoSpaceDE/>
        <w:ind w:firstLine="567"/>
        <w:jc w:val="both"/>
        <w:rPr>
          <w:rFonts w:eastAsia="Yu Mincho" w:cs="Arial"/>
          <w:szCs w:val="20"/>
        </w:rPr>
      </w:pPr>
      <w:r w:rsidRPr="007D2173">
        <w:rPr>
          <w:rFonts w:eastAsia="Yu Mincho" w:cs="Arial"/>
          <w:szCs w:val="20"/>
        </w:rPr>
        <w:t xml:space="preserve">4.1.2. sudarydama Sutartį ir vykdydama savo įsipareigojimus pagal ją, Šalis nepažeis ją saistančių teisės aktų, sutarčių, susitarimų, kitų dokumentų, taip pat kreditorių interesų; </w:t>
      </w:r>
    </w:p>
    <w:p w:rsidRPr="007D2173" w:rsidR="006A4FC8" w:rsidP="006A4FC8" w:rsidRDefault="006A4FC8" w14:paraId="3DB318C8" w14:textId="77777777">
      <w:pPr>
        <w:widowControl/>
        <w:shd w:val="clear" w:color="auto" w:fill="FFFFFF"/>
        <w:tabs>
          <w:tab w:val="left" w:pos="993"/>
        </w:tabs>
        <w:suppressAutoHyphens/>
        <w:autoSpaceDE/>
        <w:ind w:firstLine="567"/>
        <w:jc w:val="both"/>
        <w:rPr>
          <w:rFonts w:eastAsia="Yu Mincho" w:cs="Arial"/>
          <w:szCs w:val="20"/>
        </w:rPr>
      </w:pPr>
      <w:r w:rsidRPr="007D2173">
        <w:rPr>
          <w:rFonts w:eastAsia="Yu Mincho" w:cs="Arial"/>
          <w:szCs w:val="20"/>
        </w:rPr>
        <w:t>4.1.3. Šalys atskleidė viena kitai visą joms žinomą informaciją, turinčią esminės reikšmės šios Sutarties sudarymui ir vykdymui.</w:t>
      </w:r>
    </w:p>
    <w:p w:rsidRPr="007D2173" w:rsidR="006A4FC8" w:rsidP="006A4FC8" w:rsidRDefault="006A4FC8" w14:paraId="1ACA7EE2" w14:textId="77777777">
      <w:pPr>
        <w:widowControl/>
        <w:shd w:val="clear" w:color="auto" w:fill="FFFFFF"/>
        <w:tabs>
          <w:tab w:val="left" w:pos="993"/>
        </w:tabs>
        <w:suppressAutoHyphens/>
        <w:autoSpaceDE/>
        <w:ind w:right="566" w:firstLine="567"/>
        <w:jc w:val="both"/>
        <w:rPr>
          <w:rFonts w:eastAsia="Yu Mincho" w:cs="Arial"/>
          <w:szCs w:val="20"/>
        </w:rPr>
      </w:pPr>
    </w:p>
    <w:p w:rsidRPr="007D2173" w:rsidR="006A4FC8" w:rsidP="006A4FC8" w:rsidRDefault="006A4FC8" w14:paraId="65726FDA"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ŠALIŲ</w:t>
      </w:r>
      <w:r w:rsidRPr="007D2173">
        <w:rPr>
          <w:rFonts w:eastAsia="Yu Gothic Light" w:cs="Times New Roman"/>
          <w:b/>
          <w:kern w:val="2"/>
          <w:szCs w:val="40"/>
          <w14:ligatures w14:val="standardContextual"/>
        </w:rPr>
        <w:t xml:space="preserve"> ĮSIPAREIGOJIMAI</w:t>
      </w:r>
    </w:p>
    <w:p w:rsidRPr="007D2173" w:rsidR="006A4FC8" w:rsidP="006A4FC8" w:rsidRDefault="006A4FC8" w14:paraId="7239F088" w14:textId="77777777">
      <w:pPr>
        <w:widowControl/>
        <w:shd w:val="clear" w:color="auto" w:fill="FFFFFF"/>
        <w:suppressAutoHyphens/>
        <w:autoSpaceDE/>
        <w:ind w:right="566"/>
        <w:rPr>
          <w:rFonts w:eastAsia="Calibri" w:cs="Arial"/>
          <w:b/>
          <w:bCs/>
          <w:szCs w:val="20"/>
        </w:rPr>
      </w:pPr>
    </w:p>
    <w:p w:rsidRPr="007D2173" w:rsidR="006A4FC8" w:rsidP="006A4FC8" w:rsidRDefault="006A4FC8" w14:paraId="33CD98A7" w14:textId="77777777">
      <w:pPr>
        <w:pStyle w:val="ListParagraph"/>
        <w:widowControl/>
        <w:numPr>
          <w:ilvl w:val="0"/>
          <w:numId w:val="2"/>
        </w:numPr>
        <w:tabs>
          <w:tab w:val="left" w:pos="993"/>
        </w:tabs>
        <w:autoSpaceDE/>
        <w:autoSpaceDN/>
        <w:ind w:right="566"/>
        <w:contextualSpacing w:val="0"/>
        <w:jc w:val="both"/>
        <w:rPr>
          <w:rFonts w:eastAsia="Yu Mincho" w:cs="Arial"/>
          <w:vanish/>
          <w:szCs w:val="20"/>
        </w:rPr>
      </w:pPr>
    </w:p>
    <w:p w:rsidRPr="007D2173" w:rsidR="006A4FC8" w:rsidP="006A4FC8" w:rsidRDefault="006A4FC8" w14:paraId="71661342" w14:textId="77777777">
      <w:pPr>
        <w:pStyle w:val="ListParagraph"/>
        <w:widowControl/>
        <w:numPr>
          <w:ilvl w:val="0"/>
          <w:numId w:val="2"/>
        </w:numPr>
        <w:tabs>
          <w:tab w:val="left" w:pos="993"/>
        </w:tabs>
        <w:autoSpaceDE/>
        <w:autoSpaceDN/>
        <w:ind w:right="566"/>
        <w:contextualSpacing w:val="0"/>
        <w:jc w:val="both"/>
        <w:rPr>
          <w:rFonts w:eastAsia="Yu Mincho" w:cs="Arial"/>
          <w:vanish/>
          <w:szCs w:val="20"/>
        </w:rPr>
      </w:pPr>
    </w:p>
    <w:p w:rsidRPr="007D2173" w:rsidR="006A4FC8" w:rsidP="006A4FC8" w:rsidRDefault="006A4FC8" w14:paraId="73FDCDF3" w14:textId="77777777">
      <w:pPr>
        <w:widowControl/>
        <w:numPr>
          <w:ilvl w:val="1"/>
          <w:numId w:val="2"/>
        </w:numPr>
        <w:tabs>
          <w:tab w:val="left" w:pos="993"/>
        </w:tabs>
        <w:autoSpaceDE/>
        <w:autoSpaceDN/>
        <w:ind w:left="0" w:firstLine="567"/>
        <w:jc w:val="both"/>
        <w:rPr>
          <w:rFonts w:eastAsia="Yu Mincho" w:cs="Arial"/>
          <w:szCs w:val="20"/>
        </w:rPr>
      </w:pPr>
      <w:r w:rsidRPr="007D2173">
        <w:rPr>
          <w:rFonts w:eastAsia="Yu Mincho" w:cs="Arial"/>
          <w:szCs w:val="20"/>
        </w:rPr>
        <w:t xml:space="preserve">Šalys susitaria, kad Valdytojas </w:t>
      </w:r>
      <w:bookmarkStart w:name="_Hlk196219665" w:id="2"/>
      <w:r w:rsidRPr="007D2173">
        <w:rPr>
          <w:rFonts w:eastAsia="Yu Mincho" w:cs="Arial"/>
          <w:szCs w:val="20"/>
        </w:rPr>
        <w:t xml:space="preserve">teiks Nepriklausomam elektros energijos tiekėjui duomenų perdavimo paslaugą Sutarties 5.2 punkte nustatyta tvarka pateikdamas </w:t>
      </w:r>
      <w:bookmarkEnd w:id="2"/>
      <w:r w:rsidRPr="007D2173">
        <w:rPr>
          <w:rFonts w:eastAsia="Yu Mincho" w:cs="Arial"/>
          <w:szCs w:val="20"/>
        </w:rPr>
        <w:t>jam Ataskaitinio laikotarpio faktinius geležinkelio įmonės (vežėjo) suvartotos elektros energijos duomenis</w:t>
      </w:r>
      <w:r w:rsidRPr="007D2173">
        <w:rPr>
          <w:rFonts w:eastAsia="Aptos" w:cs="Arial"/>
          <w:kern w:val="2"/>
          <w:szCs w:val="20"/>
          <w14:ligatures w14:val="standardContextual"/>
        </w:rPr>
        <w:t>.</w:t>
      </w:r>
    </w:p>
    <w:p w:rsidRPr="007D2173" w:rsidR="006A4FC8" w:rsidP="006A4FC8" w:rsidRDefault="006A4FC8" w14:paraId="6AD2D098" w14:textId="77777777">
      <w:pPr>
        <w:widowControl/>
        <w:numPr>
          <w:ilvl w:val="1"/>
          <w:numId w:val="2"/>
        </w:numPr>
        <w:tabs>
          <w:tab w:val="left" w:pos="993"/>
        </w:tabs>
        <w:autoSpaceDE/>
        <w:autoSpaceDN/>
        <w:ind w:left="0" w:firstLine="567"/>
        <w:jc w:val="both"/>
        <w:rPr>
          <w:rFonts w:eastAsia="Yu Mincho" w:cs="Arial"/>
          <w:szCs w:val="20"/>
        </w:rPr>
      </w:pPr>
      <w:r w:rsidRPr="007D2173">
        <w:rPr>
          <w:rFonts w:eastAsia="Aptos" w:cs="Arial"/>
          <w:kern w:val="2"/>
          <w:szCs w:val="20"/>
          <w14:ligatures w14:val="standardContextual"/>
        </w:rPr>
        <w:t xml:space="preserve">Valdytojas įsipareigoja užpildytą </w:t>
      </w:r>
      <w:r w:rsidRPr="007D2173">
        <w:rPr>
          <w:rFonts w:eastAsia="Yu Mincho" w:cs="Arial"/>
          <w:szCs w:val="20"/>
        </w:rPr>
        <w:t xml:space="preserve">Duomenų pateikimo aktą Nepriklausomam elektros energijos tiekėjui pateikti elektroniniu paštu (el. p. </w:t>
      </w:r>
      <w:r w:rsidRPr="007D2173">
        <w:rPr>
          <w:rFonts w:eastAsia="Yu Mincho" w:cs="Arial"/>
          <w:szCs w:val="20"/>
          <w:u w:val="single"/>
        </w:rPr>
        <w:fldChar w:fldCharType="begin">
          <w:ffData>
            <w:name w:val="Text6"/>
            <w:enabled/>
            <w:calcOnExit w:val="0"/>
            <w:textInput>
              <w:default w:val="[elektroninio pašto adresas]"/>
            </w:textInput>
          </w:ffData>
        </w:fldChar>
      </w:r>
      <w:bookmarkStart w:name="Text6" w:id="3"/>
      <w:r w:rsidRPr="007D2173">
        <w:rPr>
          <w:rFonts w:eastAsia="Yu Mincho" w:cs="Arial"/>
          <w:szCs w:val="20"/>
          <w:u w:val="single"/>
        </w:rPr>
        <w:instrText xml:space="preserve"> FORMTEXT </w:instrText>
      </w:r>
      <w:r w:rsidRPr="007D2173">
        <w:rPr>
          <w:rFonts w:eastAsia="Yu Mincho" w:cs="Arial"/>
          <w:szCs w:val="20"/>
          <w:u w:val="single"/>
        </w:rPr>
      </w:r>
      <w:r w:rsidRPr="007D2173">
        <w:rPr>
          <w:rFonts w:eastAsia="Yu Mincho" w:cs="Arial"/>
          <w:szCs w:val="20"/>
          <w:u w:val="single"/>
        </w:rPr>
        <w:fldChar w:fldCharType="separate"/>
      </w:r>
      <w:r w:rsidRPr="007D2173">
        <w:rPr>
          <w:rFonts w:eastAsia="Yu Mincho" w:cs="Arial"/>
          <w:noProof/>
          <w:szCs w:val="20"/>
          <w:u w:val="single"/>
        </w:rPr>
        <w:t>[elektroninio pašto adresas]</w:t>
      </w:r>
      <w:r w:rsidRPr="007D2173">
        <w:rPr>
          <w:rFonts w:eastAsia="Yu Mincho" w:cs="Arial"/>
          <w:szCs w:val="20"/>
          <w:u w:val="single"/>
        </w:rPr>
        <w:fldChar w:fldCharType="end"/>
      </w:r>
      <w:bookmarkEnd w:id="3"/>
      <w:r w:rsidRPr="007D2173">
        <w:rPr>
          <w:rFonts w:eastAsia="Yu Mincho" w:cs="Arial"/>
          <w:szCs w:val="20"/>
        </w:rPr>
        <w:t>)</w:t>
      </w:r>
      <w:r w:rsidRPr="007D2173">
        <w:rPr>
          <w:rFonts w:eastAsia="Yu Mincho" w:cs="Arial"/>
          <w:color w:val="4EA72E"/>
          <w:szCs w:val="20"/>
        </w:rPr>
        <w:t xml:space="preserve"> </w:t>
      </w:r>
      <w:r w:rsidRPr="007D2173">
        <w:rPr>
          <w:rFonts w:eastAsia="Yu Mincho" w:cs="Arial"/>
          <w:szCs w:val="20"/>
        </w:rPr>
        <w:t>iki einamojo mėnesio</w:t>
      </w:r>
      <w:r>
        <w:rPr>
          <w:rFonts w:eastAsia="Yu Mincho" w:cs="Arial"/>
          <w:szCs w:val="20"/>
        </w:rPr>
        <w:t xml:space="preserve"> </w:t>
      </w:r>
      <w:r w:rsidRPr="007D2173">
        <w:rPr>
          <w:rFonts w:eastAsia="Yu Mincho" w:cs="Arial"/>
          <w:color w:val="3A7C22"/>
          <w:szCs w:val="20"/>
        </w:rPr>
        <w:t xml:space="preserve"> </w:t>
      </w:r>
      <w:r w:rsidRPr="007D2173">
        <w:rPr>
          <w:rFonts w:eastAsia="Yu Mincho" w:cs="Arial"/>
          <w:color w:val="000000" w:themeColor="text1"/>
          <w:szCs w:val="20"/>
          <w:u w:val="single"/>
        </w:rPr>
        <w:fldChar w:fldCharType="begin">
          <w:ffData>
            <w:name w:val="Text7"/>
            <w:enabled/>
            <w:calcOnExit w:val="0"/>
            <w:textInput>
              <w:default w:val="[skaičius]"/>
            </w:textInput>
          </w:ffData>
        </w:fldChar>
      </w:r>
      <w:bookmarkStart w:name="Text7" w:id="4"/>
      <w:r w:rsidRPr="007D2173">
        <w:rPr>
          <w:rFonts w:eastAsia="Yu Mincho" w:cs="Arial"/>
          <w:color w:val="000000" w:themeColor="text1"/>
          <w:szCs w:val="20"/>
          <w:u w:val="single"/>
        </w:rPr>
        <w:instrText xml:space="preserve"> FORMTEXT </w:instrText>
      </w:r>
      <w:r w:rsidRPr="007D2173">
        <w:rPr>
          <w:rFonts w:eastAsia="Yu Mincho" w:cs="Arial"/>
          <w:color w:val="000000" w:themeColor="text1"/>
          <w:szCs w:val="20"/>
          <w:u w:val="single"/>
        </w:rPr>
      </w:r>
      <w:r w:rsidRPr="007D2173">
        <w:rPr>
          <w:rFonts w:eastAsia="Yu Mincho" w:cs="Arial"/>
          <w:color w:val="000000" w:themeColor="text1"/>
          <w:szCs w:val="20"/>
          <w:u w:val="single"/>
        </w:rPr>
        <w:fldChar w:fldCharType="separate"/>
      </w:r>
      <w:r w:rsidRPr="007D2173">
        <w:rPr>
          <w:rFonts w:eastAsia="Yu Mincho" w:cs="Arial"/>
          <w:noProof/>
          <w:color w:val="000000" w:themeColor="text1"/>
          <w:szCs w:val="20"/>
          <w:u w:val="single"/>
        </w:rPr>
        <w:t>[skaičius]</w:t>
      </w:r>
      <w:r w:rsidRPr="007D2173">
        <w:rPr>
          <w:rFonts w:eastAsia="Yu Mincho" w:cs="Arial"/>
          <w:color w:val="000000" w:themeColor="text1"/>
          <w:szCs w:val="20"/>
          <w:u w:val="single"/>
        </w:rPr>
        <w:fldChar w:fldCharType="end"/>
      </w:r>
      <w:bookmarkEnd w:id="4"/>
      <w:r w:rsidRPr="007D2173">
        <w:rPr>
          <w:rFonts w:eastAsia="Yu Mincho" w:cs="Arial"/>
          <w:color w:val="3A7C22"/>
          <w:szCs w:val="20"/>
        </w:rPr>
        <w:t xml:space="preserve"> </w:t>
      </w:r>
      <w:r w:rsidRPr="007D2173">
        <w:rPr>
          <w:rFonts w:eastAsia="Yu Mincho" w:cs="Arial"/>
          <w:szCs w:val="20"/>
        </w:rPr>
        <w:t>dienos.</w:t>
      </w:r>
    </w:p>
    <w:p w:rsidRPr="007D2173" w:rsidR="006A4FC8" w:rsidP="006A4FC8" w:rsidRDefault="006A4FC8" w14:paraId="34995806" w14:textId="77777777">
      <w:pPr>
        <w:widowControl/>
        <w:numPr>
          <w:ilvl w:val="1"/>
          <w:numId w:val="2"/>
        </w:numPr>
        <w:tabs>
          <w:tab w:val="left" w:pos="993"/>
        </w:tabs>
        <w:autoSpaceDE/>
        <w:autoSpaceDN/>
        <w:ind w:left="0" w:firstLine="567"/>
        <w:jc w:val="both"/>
        <w:rPr>
          <w:rFonts w:eastAsia="Yu Mincho" w:cs="Arial"/>
          <w:szCs w:val="24"/>
        </w:rPr>
      </w:pPr>
      <w:r w:rsidRPr="007D2173">
        <w:rPr>
          <w:rFonts w:eastAsia="Yu Mincho" w:cs="Arial"/>
          <w:szCs w:val="20"/>
        </w:rPr>
        <w:t>Nepriklausomas elektros energijos tiekėjas įsipareigoja per 2 (dvi) darbo dienas nuo elektros energijos pirkimo-pardavimo sutarties su geležinkelio įmone (vežėju) nutraukimo dienos informuoti Valdytoją apie sutarties su geležinkelio įmone (vežėju) pasibaigimą ir elektros energijos tiekimo nutraukimą.</w:t>
      </w:r>
    </w:p>
    <w:p w:rsidRPr="007D2173" w:rsidR="006A4FC8" w:rsidP="006A4FC8" w:rsidRDefault="006A4FC8" w14:paraId="79D29AF1" w14:textId="77777777">
      <w:pPr>
        <w:widowControl/>
        <w:tabs>
          <w:tab w:val="left" w:pos="993"/>
        </w:tabs>
        <w:autoSpaceDE/>
        <w:autoSpaceDN/>
        <w:ind w:right="566"/>
        <w:jc w:val="both"/>
        <w:rPr>
          <w:rFonts w:eastAsia="Yu Mincho" w:cs="Arial"/>
          <w:szCs w:val="24"/>
        </w:rPr>
      </w:pPr>
    </w:p>
    <w:p w:rsidRPr="007D2173" w:rsidR="006A4FC8" w:rsidP="006A4FC8" w:rsidRDefault="006A4FC8" w14:paraId="1F8F1BAB"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ELEKTROS</w:t>
      </w:r>
      <w:r w:rsidRPr="007D2173">
        <w:rPr>
          <w:rFonts w:eastAsia="Yu Gothic Light" w:cs="Times New Roman"/>
          <w:b/>
          <w:kern w:val="2"/>
          <w:szCs w:val="40"/>
          <w14:ligatures w14:val="standardContextual"/>
        </w:rPr>
        <w:t xml:space="preserve"> ENERGIJOS APSKAITA</w:t>
      </w:r>
    </w:p>
    <w:p w:rsidRPr="007D2173" w:rsidR="006A4FC8" w:rsidP="006A4FC8" w:rsidRDefault="006A4FC8" w14:paraId="50253C5F" w14:textId="77777777">
      <w:pPr>
        <w:widowControl/>
        <w:autoSpaceDE/>
        <w:autoSpaceDN/>
        <w:ind w:right="566"/>
        <w:rPr>
          <w:rFonts w:eastAsia="Yu Mincho" w:cs="Arial"/>
          <w:b/>
          <w:bCs/>
          <w:szCs w:val="24"/>
        </w:rPr>
      </w:pPr>
    </w:p>
    <w:p w:rsidRPr="007D2173" w:rsidR="006A4FC8" w:rsidP="006A4FC8" w:rsidRDefault="006A4FC8" w14:paraId="3F89ECC4" w14:textId="77777777">
      <w:pPr>
        <w:pStyle w:val="ListParagraph"/>
        <w:widowControl/>
        <w:numPr>
          <w:ilvl w:val="0"/>
          <w:numId w:val="2"/>
        </w:numPr>
        <w:tabs>
          <w:tab w:val="left" w:pos="993"/>
        </w:tabs>
        <w:autoSpaceDE/>
        <w:autoSpaceDN/>
        <w:ind w:right="566"/>
        <w:contextualSpacing w:val="0"/>
        <w:jc w:val="both"/>
        <w:rPr>
          <w:rFonts w:eastAsia="Yu Mincho" w:cs="Arial"/>
          <w:vanish/>
          <w:szCs w:val="20"/>
        </w:rPr>
      </w:pPr>
    </w:p>
    <w:p w:rsidRPr="007D2173" w:rsidR="006A4FC8" w:rsidP="006A4FC8" w:rsidRDefault="006A4FC8" w14:paraId="294CF664" w14:textId="77777777">
      <w:pPr>
        <w:widowControl/>
        <w:numPr>
          <w:ilvl w:val="1"/>
          <w:numId w:val="2"/>
        </w:numPr>
        <w:tabs>
          <w:tab w:val="left" w:pos="993"/>
        </w:tabs>
        <w:autoSpaceDE/>
        <w:autoSpaceDN/>
        <w:ind w:left="0" w:firstLine="567"/>
        <w:jc w:val="both"/>
        <w:rPr>
          <w:rFonts w:eastAsia="Yu Mincho" w:cs="Arial"/>
          <w:szCs w:val="20"/>
        </w:rPr>
      </w:pPr>
      <w:r w:rsidRPr="007D2173">
        <w:rPr>
          <w:rFonts w:eastAsia="Yu Mincho" w:cs="Arial"/>
          <w:szCs w:val="20"/>
        </w:rPr>
        <w:t>Elektros energijai elektriniuose traukiniuose apskaityti yra naudojami EAP, atitinkantys Techninių sąveikos specifikacijų (TSS) vadovo</w:t>
      </w:r>
      <w:r>
        <w:rPr>
          <w:rFonts w:eastAsia="Yu Mincho" w:cs="Arial"/>
          <w:szCs w:val="20"/>
        </w:rPr>
        <w:t xml:space="preserve"> </w:t>
      </w:r>
      <w:r w:rsidRPr="007D2173">
        <w:rPr>
          <w:rFonts w:eastAsia="Yu Mincho" w:cs="Arial"/>
          <w:szCs w:val="20"/>
        </w:rPr>
        <w:t>D priedo reikalavimus</w:t>
      </w:r>
      <w:r w:rsidRPr="007D2173">
        <w:rPr>
          <w:rFonts w:eastAsia="Yu Mincho" w:cs="Arial"/>
          <w:szCs w:val="20"/>
          <w:vertAlign w:val="superscript"/>
        </w:rPr>
        <w:footnoteReference w:id="1"/>
      </w:r>
      <w:r w:rsidRPr="007D2173">
        <w:rPr>
          <w:rFonts w:eastAsia="Yu Mincho" w:cs="Arial"/>
          <w:szCs w:val="20"/>
        </w:rPr>
        <w:t xml:space="preserve">. </w:t>
      </w:r>
    </w:p>
    <w:p w:rsidRPr="007D2173" w:rsidR="006A4FC8" w:rsidP="006A4FC8" w:rsidRDefault="006A4FC8" w14:paraId="08953658" w14:textId="77777777">
      <w:pPr>
        <w:widowControl/>
        <w:numPr>
          <w:ilvl w:val="1"/>
          <w:numId w:val="2"/>
        </w:numPr>
        <w:tabs>
          <w:tab w:val="left" w:pos="993"/>
        </w:tabs>
        <w:autoSpaceDE/>
        <w:autoSpaceDN/>
        <w:ind w:left="0" w:firstLine="567"/>
        <w:jc w:val="both"/>
        <w:rPr>
          <w:rFonts w:eastAsia="Yu Mincho" w:cs="Arial"/>
          <w:szCs w:val="20"/>
        </w:rPr>
      </w:pPr>
      <w:r w:rsidRPr="007D2173">
        <w:rPr>
          <w:rFonts w:eastAsia="Yu Mincho" w:cs="Arial"/>
          <w:szCs w:val="20"/>
        </w:rPr>
        <w:t>Geležinkelio įmonei (vežėjui) neturint EAP, suvartotos elektros energijos duomenys apskaičiuojami pagal Geležinkelių paslaugų įrenginio „Traukos srovės tiekimas“ apraše (adresas –</w:t>
      </w:r>
      <w:r>
        <w:rPr>
          <w:rFonts w:eastAsia="Yu Mincho" w:cs="Arial"/>
          <w:szCs w:val="20"/>
        </w:rPr>
        <w:t xml:space="preserve"> </w:t>
      </w:r>
      <w:hyperlink w:history="1" r:id="rId7">
        <w:r w:rsidRPr="007D2173">
          <w:rPr>
            <w:rFonts w:eastAsia="Yu Mincho" w:cs="Arial"/>
            <w:color w:val="467886"/>
            <w:szCs w:val="20"/>
            <w:u w:val="single"/>
          </w:rPr>
          <w:t>https://ltginfra.lt/infrastruktura/gpi/aprasai/</w:t>
        </w:r>
      </w:hyperlink>
      <w:r w:rsidRPr="007D2173">
        <w:rPr>
          <w:rFonts w:eastAsia="Aptos" w:cs="Arial"/>
          <w:kern w:val="2"/>
          <w:szCs w:val="20"/>
          <w14:ligatures w14:val="standardContextual"/>
        </w:rPr>
        <w:t>) nurodytą tvarką</w:t>
      </w:r>
      <w:r w:rsidRPr="007D2173">
        <w:rPr>
          <w:rFonts w:eastAsia="Yu Mincho" w:cs="Arial"/>
          <w:szCs w:val="20"/>
        </w:rPr>
        <w:t>.</w:t>
      </w:r>
    </w:p>
    <w:p w:rsidRPr="007D2173" w:rsidR="006A4FC8" w:rsidP="006A4FC8" w:rsidRDefault="006A4FC8" w14:paraId="5F52838A" w14:textId="77777777">
      <w:pPr>
        <w:widowControl/>
        <w:numPr>
          <w:ilvl w:val="1"/>
          <w:numId w:val="2"/>
        </w:numPr>
        <w:tabs>
          <w:tab w:val="left" w:pos="993"/>
        </w:tabs>
        <w:autoSpaceDE/>
        <w:autoSpaceDN/>
        <w:ind w:left="0" w:firstLine="567"/>
        <w:jc w:val="both"/>
        <w:rPr>
          <w:rFonts w:eastAsia="Yu Mincho" w:cs="Arial"/>
          <w:szCs w:val="20"/>
        </w:rPr>
      </w:pPr>
      <w:r w:rsidRPr="007D2173">
        <w:rPr>
          <w:rFonts w:eastAsia="Yu Mincho" w:cs="Arial"/>
          <w:szCs w:val="20"/>
        </w:rPr>
        <w:t>Apie numatomus pakeitimus elektros apskaitos schemoje, kurie gali daryti įtaką elektros apskaitos prietaisų rodmenų teisingumui, Šalys privalo informuoti viena kitą ne vėliau kaip prieš 5 (penkias) dienas iki šių pakeitimų ar darbų pradžios, o suradus elektros apskaitos prietaisų ar elektros apskaitos schemos elementų gedimus – nedelsiant, tačiau bet kuriuo atveju ne vėliau kaip per 1 (vieną) kalendorinę dieną.</w:t>
      </w:r>
    </w:p>
    <w:p w:rsidRPr="007D2173" w:rsidR="006A4FC8" w:rsidP="006A4FC8" w:rsidRDefault="006A4FC8" w14:paraId="7B8D4076" w14:textId="77777777">
      <w:pPr>
        <w:widowControl/>
        <w:autoSpaceDE/>
        <w:autoSpaceDN/>
        <w:ind w:right="566"/>
        <w:jc w:val="both"/>
        <w:rPr>
          <w:rFonts w:eastAsia="Yu Mincho" w:cs="Arial"/>
          <w:szCs w:val="20"/>
        </w:rPr>
      </w:pPr>
    </w:p>
    <w:p w:rsidRPr="007D2173" w:rsidR="006A4FC8" w:rsidP="006A4FC8" w:rsidRDefault="006A4FC8" w14:paraId="74EEEE51"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SUTARTIES</w:t>
      </w:r>
      <w:r w:rsidRPr="007D2173">
        <w:rPr>
          <w:rFonts w:eastAsia="Yu Gothic Light" w:cs="Times New Roman"/>
          <w:b/>
          <w:kern w:val="2"/>
          <w:szCs w:val="40"/>
          <w14:ligatures w14:val="standardContextual"/>
        </w:rPr>
        <w:t xml:space="preserve"> GALIOJIMAS</w:t>
      </w:r>
    </w:p>
    <w:p w:rsidRPr="007D2173" w:rsidR="006A4FC8" w:rsidP="006A4FC8" w:rsidRDefault="006A4FC8" w14:paraId="0D399895" w14:textId="77777777">
      <w:pPr>
        <w:widowControl/>
        <w:suppressAutoHyphens/>
        <w:autoSpaceDE/>
        <w:ind w:right="566"/>
        <w:jc w:val="center"/>
        <w:rPr>
          <w:rFonts w:eastAsia="Calibri" w:cs="Arial"/>
          <w:b/>
          <w:szCs w:val="20"/>
        </w:rPr>
      </w:pPr>
    </w:p>
    <w:p w:rsidRPr="007D2173" w:rsidR="006A4FC8" w:rsidP="006A4FC8" w:rsidRDefault="006A4FC8" w14:paraId="759F490B" w14:textId="77777777">
      <w:pPr>
        <w:pStyle w:val="ListParagraph"/>
        <w:widowControl/>
        <w:numPr>
          <w:ilvl w:val="0"/>
          <w:numId w:val="2"/>
        </w:numPr>
        <w:tabs>
          <w:tab w:val="left" w:pos="993"/>
        </w:tabs>
        <w:suppressAutoHyphens/>
        <w:autoSpaceDE/>
        <w:autoSpaceDN/>
        <w:ind w:right="566"/>
        <w:contextualSpacing w:val="0"/>
        <w:jc w:val="both"/>
        <w:rPr>
          <w:rFonts w:eastAsia="Calibri" w:cs="Arial"/>
          <w:bCs/>
          <w:vanish/>
          <w:szCs w:val="20"/>
        </w:rPr>
      </w:pPr>
    </w:p>
    <w:p w:rsidRPr="007D2173" w:rsidR="006A4FC8" w:rsidP="006A4FC8" w:rsidRDefault="006A4FC8" w14:paraId="7AC21EAF" w14:textId="77777777">
      <w:pPr>
        <w:widowControl/>
        <w:numPr>
          <w:ilvl w:val="1"/>
          <w:numId w:val="2"/>
        </w:numPr>
        <w:tabs>
          <w:tab w:val="left" w:pos="993"/>
        </w:tabs>
        <w:suppressAutoHyphens/>
        <w:autoSpaceDE/>
        <w:autoSpaceDN/>
        <w:ind w:left="0" w:firstLine="567"/>
        <w:jc w:val="both"/>
        <w:rPr>
          <w:rFonts w:eastAsia="Calibri" w:cs="Arial"/>
          <w:bCs/>
          <w:szCs w:val="20"/>
        </w:rPr>
      </w:pPr>
      <w:r w:rsidRPr="007D2173">
        <w:rPr>
          <w:rFonts w:eastAsia="Calibri" w:cs="Arial"/>
          <w:bCs/>
          <w:szCs w:val="20"/>
        </w:rPr>
        <w:t>Sutartis įsigalioja nuo jos sudarymo momento, jeigu Sutartyje</w:t>
      </w:r>
      <w:r>
        <w:rPr>
          <w:rFonts w:eastAsia="Calibri" w:cs="Arial"/>
          <w:bCs/>
          <w:szCs w:val="20"/>
        </w:rPr>
        <w:t xml:space="preserve"> </w:t>
      </w:r>
      <w:r w:rsidRPr="007D2173">
        <w:rPr>
          <w:rFonts w:eastAsia="Calibri" w:cs="Arial"/>
          <w:bCs/>
          <w:szCs w:val="20"/>
        </w:rPr>
        <w:t>nėra nurodytas kitas įsigaliojimo momentas (data, sąlyga ar kt.) ir galioja vienerius metus nuo jos pasirašymo dienos.</w:t>
      </w:r>
    </w:p>
    <w:p w:rsidRPr="007D2173" w:rsidR="006A4FC8" w:rsidP="006A4FC8" w:rsidRDefault="006A4FC8" w14:paraId="04200ACD" w14:textId="77777777">
      <w:pPr>
        <w:widowControl/>
        <w:numPr>
          <w:ilvl w:val="1"/>
          <w:numId w:val="2"/>
        </w:numPr>
        <w:tabs>
          <w:tab w:val="left" w:pos="993"/>
        </w:tabs>
        <w:autoSpaceDE/>
        <w:autoSpaceDN/>
        <w:adjustRightInd w:val="0"/>
        <w:ind w:left="0" w:firstLine="567"/>
        <w:jc w:val="both"/>
        <w:rPr>
          <w:rFonts w:eastAsia="Aptos" w:cs="Arial"/>
          <w:szCs w:val="20"/>
          <w14:ligatures w14:val="standardContextual"/>
        </w:rPr>
      </w:pPr>
      <w:r w:rsidRPr="007D2173">
        <w:rPr>
          <w:rFonts w:eastAsia="Calibri" w:cs="Arial"/>
          <w:bCs/>
          <w:color w:val="000000"/>
          <w:szCs w:val="20"/>
        </w:rPr>
        <w:t>Jeigu ne vėliau kaip prieš 30 (trisdešimt) kalendorinių dienų iki šios Sutarties termino pabaigos nė viena iš Šalių raštu nepraneša kitai Šaliai apie numatomą Sutarties nutraukimą, pakeitimą arba naujos sutarties sudarymą, Sutartis kiekvieną kartą laikoma pratęsta vienerių metų laikotarpiui. Sutarties pratęsimų skaičius neribojamas. Sutarties pasibaigimas ar nutraukimas neatleidžia Šalių nuo Sutartimi prisiimtų įpareigojimų tinkamo įvykdymo</w:t>
      </w:r>
      <w:r>
        <w:rPr>
          <w:rFonts w:eastAsia="Aptos" w:cs="Arial"/>
          <w:szCs w:val="20"/>
          <w14:ligatures w14:val="standardContextual"/>
        </w:rPr>
        <w:t>.</w:t>
      </w:r>
    </w:p>
    <w:p w:rsidRPr="007D2173" w:rsidR="006A4FC8" w:rsidP="006A4FC8" w:rsidRDefault="006A4FC8" w14:paraId="5C4B0B40" w14:textId="77777777">
      <w:pPr>
        <w:widowControl/>
        <w:numPr>
          <w:ilvl w:val="1"/>
          <w:numId w:val="2"/>
        </w:numPr>
        <w:tabs>
          <w:tab w:val="left" w:pos="993"/>
        </w:tabs>
        <w:autoSpaceDE/>
        <w:autoSpaceDN/>
        <w:adjustRightInd w:val="0"/>
        <w:ind w:left="0" w:firstLine="567"/>
        <w:jc w:val="both"/>
        <w:rPr>
          <w:rFonts w:eastAsia="Aptos" w:cs="Arial"/>
          <w:color w:val="000000"/>
          <w:szCs w:val="20"/>
          <w14:ligatures w14:val="standardContextual"/>
        </w:rPr>
      </w:pPr>
      <w:r w:rsidRPr="007D2173">
        <w:rPr>
          <w:rFonts w:eastAsia="Aptos" w:cs="Arial"/>
          <w:color w:val="000000"/>
          <w:szCs w:val="20"/>
          <w14:ligatures w14:val="standardContextual"/>
        </w:rPr>
        <w:t xml:space="preserve">Pasiūlymą pratęsti Sutartį Nepriklausomas elektros energijos tiekėjas pateikia Valdytojui elektroniniu paštu (el. p. </w:t>
      </w:r>
      <w:hyperlink w:history="1" r:id="rId8">
        <w:r w:rsidRPr="007D2173">
          <w:rPr>
            <w:rFonts w:eastAsia="Aptos" w:cs="Arial"/>
            <w:color w:val="467886"/>
            <w:szCs w:val="20"/>
            <w:u w:val="single"/>
            <w14:ligatures w14:val="standardContextual"/>
          </w:rPr>
          <w:t>pardavimai@ltginfra.lt</w:t>
        </w:r>
      </w:hyperlink>
      <w:r w:rsidRPr="007D2173">
        <w:rPr>
          <w:rFonts w:eastAsia="Aptos" w:cs="Arial"/>
          <w:color w:val="000000"/>
          <w:szCs w:val="20"/>
          <w14:ligatures w14:val="standardContextual"/>
        </w:rPr>
        <w:t>) iki Sutarties galiojimo laikotarpio paskutinės dienos nurodydamas Sutarties pratęsimo sąlygas, Pasiūlymo galiojimo terminą ir kitą teisės aktų reikalaujamą pateikti informaciją.</w:t>
      </w:r>
    </w:p>
    <w:p w:rsidRPr="007D2173" w:rsidR="006A4FC8" w:rsidP="006A4FC8" w:rsidRDefault="006A4FC8" w14:paraId="45FB799B" w14:textId="77777777">
      <w:pPr>
        <w:widowControl/>
        <w:autoSpaceDE/>
        <w:autoSpaceDN/>
        <w:adjustRightInd w:val="0"/>
        <w:ind w:right="566"/>
        <w:jc w:val="both"/>
        <w:rPr>
          <w:rFonts w:eastAsia="Aptos" w:cs="Arial"/>
          <w:color w:val="000000"/>
          <w:szCs w:val="20"/>
          <w14:ligatures w14:val="standardContextual"/>
        </w:rPr>
      </w:pPr>
    </w:p>
    <w:p w:rsidRPr="007D2173" w:rsidR="006A4FC8" w:rsidP="006A4FC8" w:rsidRDefault="006A4FC8" w14:paraId="5B75039A"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rPr>
      </w:pPr>
      <w:r w:rsidRPr="007D2173">
        <w:rPr>
          <w:rFonts w:eastAsia="Yu Gothic Light" w:cs="Arial"/>
          <w:b/>
          <w:kern w:val="2"/>
          <w:szCs w:val="20"/>
          <w14:ligatures w14:val="standardContextual"/>
        </w:rPr>
        <w:t>SUTARTIES</w:t>
      </w:r>
      <w:r w:rsidRPr="007D2173">
        <w:rPr>
          <w:rFonts w:eastAsia="Yu Gothic Light" w:cs="Times New Roman"/>
          <w:b/>
          <w:kern w:val="2"/>
          <w:szCs w:val="40"/>
        </w:rPr>
        <w:t xml:space="preserve"> PAKEITIMAS</w:t>
      </w:r>
    </w:p>
    <w:p w:rsidRPr="007D2173" w:rsidR="006A4FC8" w:rsidP="006A4FC8" w:rsidRDefault="006A4FC8" w14:paraId="3318120C" w14:textId="77777777">
      <w:pPr>
        <w:widowControl/>
        <w:suppressAutoHyphens/>
        <w:autoSpaceDE/>
        <w:ind w:right="566"/>
        <w:jc w:val="center"/>
        <w:rPr>
          <w:rFonts w:eastAsia="Calibri" w:cs="Arial"/>
          <w:b/>
          <w:szCs w:val="20"/>
        </w:rPr>
      </w:pPr>
    </w:p>
    <w:p w:rsidRPr="007D2173" w:rsidR="006A4FC8" w:rsidP="006A4FC8" w:rsidRDefault="006A4FC8" w14:paraId="3D792DCD" w14:textId="77777777">
      <w:pPr>
        <w:pStyle w:val="ListParagraph"/>
        <w:widowControl/>
        <w:numPr>
          <w:ilvl w:val="0"/>
          <w:numId w:val="2"/>
        </w:numPr>
        <w:tabs>
          <w:tab w:val="left" w:pos="993"/>
        </w:tabs>
        <w:autoSpaceDE/>
        <w:autoSpaceDN/>
        <w:adjustRightInd w:val="0"/>
        <w:ind w:right="566"/>
        <w:contextualSpacing w:val="0"/>
        <w:jc w:val="both"/>
        <w:rPr>
          <w:rFonts w:eastAsia="Calibri" w:cs="Arial"/>
          <w:vanish/>
          <w:szCs w:val="20"/>
        </w:rPr>
      </w:pPr>
    </w:p>
    <w:p w:rsidRPr="007D2173" w:rsidR="006A4FC8" w:rsidP="006A4FC8" w:rsidRDefault="006A4FC8" w14:paraId="6CDEEA56" w14:textId="77777777">
      <w:pPr>
        <w:widowControl/>
        <w:numPr>
          <w:ilvl w:val="1"/>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Šalys susitaria, kad Sutarties nuostatos gali būti pakeistos ir (ar) papildytos rašytiniu abiejų Šalių susitarimu. Šalys negali vienašališkai keisti Sutarties sąlygų visą Sutarties galiojimo laikotarpį, išskyrus Sutartyje ir galiojančiuose teisės aktuose numatytas išimtis.</w:t>
      </w:r>
    </w:p>
    <w:p w:rsidRPr="007D2173" w:rsidR="006A4FC8" w:rsidP="006A4FC8" w:rsidRDefault="006A4FC8" w14:paraId="3ED0CF6A" w14:textId="77777777">
      <w:pPr>
        <w:widowControl/>
        <w:tabs>
          <w:tab w:val="left" w:pos="993"/>
        </w:tabs>
        <w:autoSpaceDE/>
        <w:autoSpaceDN/>
        <w:adjustRightInd w:val="0"/>
        <w:ind w:right="566"/>
        <w:jc w:val="both"/>
        <w:rPr>
          <w:rFonts w:eastAsia="Calibri" w:cs="Arial"/>
          <w:szCs w:val="20"/>
        </w:rPr>
      </w:pPr>
    </w:p>
    <w:p w:rsidRPr="007D2173" w:rsidR="006A4FC8" w:rsidP="006A4FC8" w:rsidRDefault="006A4FC8" w14:paraId="6BB1FE2E" w14:textId="77777777">
      <w:pPr>
        <w:pStyle w:val="ListParagraph"/>
        <w:keepNext/>
        <w:keepLines/>
        <w:widowControl/>
        <w:numPr>
          <w:ilvl w:val="0"/>
          <w:numId w:val="3"/>
        </w:numPr>
        <w:tabs>
          <w:tab w:val="left" w:pos="284"/>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ŠALIŲ</w:t>
      </w:r>
      <w:r w:rsidRPr="007D2173">
        <w:rPr>
          <w:rFonts w:eastAsia="Yu Gothic Light" w:cs="Times New Roman"/>
          <w:b/>
          <w:kern w:val="2"/>
          <w:szCs w:val="40"/>
          <w14:ligatures w14:val="standardContextual"/>
        </w:rPr>
        <w:t xml:space="preserve"> ATSAKOMYBĖ</w:t>
      </w:r>
    </w:p>
    <w:p w:rsidRPr="007D2173" w:rsidR="006A4FC8" w:rsidP="006A4FC8" w:rsidRDefault="006A4FC8" w14:paraId="26712166" w14:textId="77777777">
      <w:pPr>
        <w:widowControl/>
        <w:suppressAutoHyphens/>
        <w:autoSpaceDE/>
        <w:ind w:right="566"/>
        <w:jc w:val="both"/>
        <w:rPr>
          <w:rFonts w:eastAsia="Calibri" w:cs="Arial"/>
          <w:szCs w:val="20"/>
        </w:rPr>
      </w:pPr>
    </w:p>
    <w:p w:rsidRPr="007D2173" w:rsidR="006A4FC8" w:rsidP="006A4FC8" w:rsidRDefault="006A4FC8" w14:paraId="5D1B151A" w14:textId="77777777">
      <w:pPr>
        <w:pStyle w:val="ListParagraph"/>
        <w:widowControl/>
        <w:numPr>
          <w:ilvl w:val="0"/>
          <w:numId w:val="2"/>
        </w:numPr>
        <w:tabs>
          <w:tab w:val="left" w:pos="993"/>
        </w:tabs>
        <w:autoSpaceDE/>
        <w:autoSpaceDN/>
        <w:adjustRightInd w:val="0"/>
        <w:ind w:right="566"/>
        <w:contextualSpacing w:val="0"/>
        <w:jc w:val="both"/>
        <w:rPr>
          <w:rFonts w:eastAsia="Calibri" w:cs="Arial"/>
          <w:vanish/>
          <w:szCs w:val="20"/>
        </w:rPr>
      </w:pPr>
    </w:p>
    <w:p w:rsidRPr="007D2173" w:rsidR="006A4FC8" w:rsidP="006A4FC8" w:rsidRDefault="006A4FC8" w14:paraId="7305787C" w14:textId="77777777">
      <w:pPr>
        <w:widowControl/>
        <w:numPr>
          <w:ilvl w:val="1"/>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Šalys atsako už tinkamą Sutartimi prisiimtų įsipareigojimų vykdymą Sutartyje nustatyta apimtimi, tvarka bei sąlygomis.</w:t>
      </w:r>
    </w:p>
    <w:p w:rsidRPr="007D2173" w:rsidR="006A4FC8" w:rsidP="006A4FC8" w:rsidRDefault="006A4FC8" w14:paraId="33EC186C" w14:textId="77777777">
      <w:pPr>
        <w:widowControl/>
        <w:numPr>
          <w:ilvl w:val="1"/>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Šalis atsako prieš kitą Šalį už kitai Šaliai ir (ar) tretiesiems asmenims kaltais veiksmais padarytą žalą ir nuostolius dėl Sutartimi prisiimtų įsipareigojimų nevykdymo ar jų netinkamo vykdymo, Šalių atsakomybė ribojama tiesioginiais nuostoliais, t. y. negautos pajamos nėra atlyginamos.</w:t>
      </w:r>
    </w:p>
    <w:p w:rsidRPr="007D2173" w:rsidR="006A4FC8" w:rsidP="006A4FC8" w:rsidRDefault="006A4FC8" w14:paraId="0371A5F4" w14:textId="77777777">
      <w:pPr>
        <w:widowControl/>
        <w:tabs>
          <w:tab w:val="left" w:pos="993"/>
        </w:tabs>
        <w:autoSpaceDE/>
        <w:autoSpaceDN/>
        <w:adjustRightInd w:val="0"/>
        <w:ind w:right="566"/>
        <w:jc w:val="both"/>
        <w:rPr>
          <w:rFonts w:eastAsia="Calibri" w:cs="Arial"/>
          <w:szCs w:val="20"/>
        </w:rPr>
      </w:pPr>
    </w:p>
    <w:p w:rsidRPr="007D2173" w:rsidR="006A4FC8" w:rsidP="006A4FC8" w:rsidRDefault="006A4FC8" w14:paraId="39F83664" w14:textId="77777777">
      <w:pPr>
        <w:pStyle w:val="ListParagraph"/>
        <w:keepNext/>
        <w:keepLines/>
        <w:widowControl/>
        <w:numPr>
          <w:ilvl w:val="0"/>
          <w:numId w:val="3"/>
        </w:numPr>
        <w:tabs>
          <w:tab w:val="left" w:pos="426"/>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SUTARTIES</w:t>
      </w:r>
      <w:r w:rsidRPr="007D2173">
        <w:rPr>
          <w:rFonts w:eastAsia="Yu Gothic Light" w:cs="Times New Roman"/>
          <w:b/>
          <w:kern w:val="2"/>
          <w:szCs w:val="40"/>
          <w14:ligatures w14:val="standardContextual"/>
        </w:rPr>
        <w:t xml:space="preserve"> NUTRAUKIMAS</w:t>
      </w:r>
    </w:p>
    <w:p w:rsidRPr="007D2173" w:rsidR="006A4FC8" w:rsidP="006A4FC8" w:rsidRDefault="006A4FC8" w14:paraId="024B6F60" w14:textId="77777777">
      <w:pPr>
        <w:widowControl/>
        <w:suppressAutoHyphens/>
        <w:autoSpaceDE/>
        <w:ind w:right="566"/>
        <w:rPr>
          <w:rFonts w:eastAsia="Calibri" w:cs="Arial"/>
          <w:b/>
          <w:bCs/>
          <w:szCs w:val="20"/>
        </w:rPr>
      </w:pPr>
    </w:p>
    <w:p w:rsidRPr="007D2173" w:rsidR="006A4FC8" w:rsidP="006A4FC8" w:rsidRDefault="006A4FC8" w14:paraId="22FC6F92" w14:textId="77777777">
      <w:pPr>
        <w:pStyle w:val="ListParagraph"/>
        <w:widowControl/>
        <w:numPr>
          <w:ilvl w:val="0"/>
          <w:numId w:val="2"/>
        </w:numPr>
        <w:tabs>
          <w:tab w:val="left" w:pos="1134"/>
        </w:tabs>
        <w:autoSpaceDE/>
        <w:autoSpaceDN/>
        <w:adjustRightInd w:val="0"/>
        <w:ind w:right="566"/>
        <w:contextualSpacing w:val="0"/>
        <w:jc w:val="both"/>
        <w:rPr>
          <w:rFonts w:eastAsia="Calibri" w:cs="Arial"/>
          <w:vanish/>
          <w:szCs w:val="20"/>
        </w:rPr>
      </w:pPr>
    </w:p>
    <w:p w:rsidRPr="007D2173" w:rsidR="006A4FC8" w:rsidP="006A4FC8" w:rsidRDefault="006A4FC8" w14:paraId="495108A3" w14:textId="77777777">
      <w:pPr>
        <w:widowControl/>
        <w:numPr>
          <w:ilvl w:val="1"/>
          <w:numId w:val="2"/>
        </w:numPr>
        <w:tabs>
          <w:tab w:val="left" w:pos="993"/>
        </w:tabs>
        <w:autoSpaceDE/>
        <w:autoSpaceDN/>
        <w:ind w:left="0" w:firstLine="567"/>
        <w:jc w:val="both"/>
        <w:rPr>
          <w:rFonts w:eastAsia="Calibri" w:cs="Arial"/>
          <w:szCs w:val="20"/>
        </w:rPr>
      </w:pPr>
      <w:r w:rsidRPr="007D2173">
        <w:rPr>
          <w:rFonts w:eastAsia="Calibri" w:cs="Arial"/>
          <w:szCs w:val="20"/>
        </w:rPr>
        <w:t xml:space="preserve">Sutartis gali </w:t>
      </w:r>
      <w:r w:rsidRPr="002D1D90">
        <w:rPr>
          <w:rFonts w:eastAsia="Yu Mincho" w:cs="Arial"/>
          <w:szCs w:val="20"/>
        </w:rPr>
        <w:t>būti</w:t>
      </w:r>
      <w:r w:rsidRPr="007D2173">
        <w:rPr>
          <w:rFonts w:eastAsia="Calibri" w:cs="Arial"/>
          <w:szCs w:val="20"/>
        </w:rPr>
        <w:t xml:space="preserve"> nutraukta:</w:t>
      </w:r>
    </w:p>
    <w:p w:rsidRPr="007D2173" w:rsidR="006A4FC8" w:rsidP="006A4FC8" w:rsidRDefault="006A4FC8" w14:paraId="44C52277"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rašytiniu abiejų Šalių susitarimu dėl Sutarties nutraukimo;</w:t>
      </w:r>
    </w:p>
    <w:p w:rsidRPr="007D2173" w:rsidR="006A4FC8" w:rsidP="006A4FC8" w:rsidRDefault="006A4FC8" w14:paraId="59C8137C"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vienašaliu Valdytojo rašytiniu pranešimu, pateiktu Nepriklausomam elektros energijos tiekėjui ne vėliau kaip likus 30 (trisdešimt) kalendorinių dienų iki numatomos Sutarties nutraukimo dienos;</w:t>
      </w:r>
    </w:p>
    <w:p w:rsidRPr="007D2173" w:rsidR="006A4FC8" w:rsidP="006A4FC8" w:rsidRDefault="006A4FC8" w14:paraId="6BA0573B"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vienašaliu Nepriklausomo elektros energijos tiekėjo rašytiniu pranešimu, pateiktu Valdytojui ne vėliau kaip likus 30 (trisdešimt) kalendorinių dienų iki numatomos Sutarties nutraukimo dienos;</w:t>
      </w:r>
    </w:p>
    <w:p w:rsidRPr="007D2173" w:rsidR="006A4FC8" w:rsidP="006A4FC8" w:rsidRDefault="006A4FC8" w14:paraId="013F74D0"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kitais Lietuvos Respublikos civiliniame kodekse ir kituose teisės aktuose nustatytais pagrindais.</w:t>
      </w:r>
    </w:p>
    <w:p w:rsidRPr="007D2173" w:rsidR="006A4FC8" w:rsidP="006A4FC8" w:rsidRDefault="006A4FC8" w14:paraId="7A710522" w14:textId="77777777">
      <w:pPr>
        <w:widowControl/>
        <w:numPr>
          <w:ilvl w:val="1"/>
          <w:numId w:val="2"/>
        </w:numPr>
        <w:tabs>
          <w:tab w:val="left" w:pos="1134"/>
        </w:tabs>
        <w:autoSpaceDE/>
        <w:autoSpaceDN/>
        <w:adjustRightInd w:val="0"/>
        <w:ind w:left="0" w:firstLine="567"/>
        <w:jc w:val="both"/>
        <w:rPr>
          <w:rFonts w:eastAsia="Calibri" w:cs="Arial"/>
          <w:szCs w:val="20"/>
        </w:rPr>
      </w:pPr>
      <w:r w:rsidRPr="007D2173">
        <w:rPr>
          <w:rFonts w:eastAsia="Calibri" w:cs="Arial"/>
          <w:szCs w:val="20"/>
        </w:rPr>
        <w:t>nepriklausomai nuo Sutarties galiojimo termino ar Šalių susitarimo, Sutartis automatiškai nustoja galios šiais atvejais:</w:t>
      </w:r>
    </w:p>
    <w:p w:rsidRPr="007D2173" w:rsidR="006A4FC8" w:rsidP="006A4FC8" w:rsidRDefault="006A4FC8" w14:paraId="5CDEE4AF"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teisės aktuose nustatyta tvarka Nepriklausomas elektros energijos tiekėjas netenka licencijos elektros energijos perdavimo veiklai vykdyti;</w:t>
      </w:r>
    </w:p>
    <w:p w:rsidRPr="007D2173" w:rsidR="006A4FC8" w:rsidP="006A4FC8" w:rsidRDefault="006A4FC8" w14:paraId="6DF7F233" w14:textId="77777777">
      <w:pPr>
        <w:widowControl/>
        <w:numPr>
          <w:ilvl w:val="2"/>
          <w:numId w:val="2"/>
        </w:numPr>
        <w:tabs>
          <w:tab w:val="left" w:pos="993"/>
        </w:tabs>
        <w:autoSpaceDE/>
        <w:autoSpaceDN/>
        <w:adjustRightInd w:val="0"/>
        <w:ind w:left="0" w:firstLine="567"/>
        <w:jc w:val="both"/>
        <w:rPr>
          <w:rFonts w:eastAsia="Calibri" w:cs="Arial"/>
          <w:szCs w:val="20"/>
        </w:rPr>
      </w:pPr>
      <w:r w:rsidRPr="007D2173">
        <w:rPr>
          <w:rFonts w:eastAsia="Calibri" w:cs="Arial"/>
          <w:szCs w:val="20"/>
        </w:rPr>
        <w:t>vienai iš Šalių tapus nemokia ar paskelbus Šalies bankroto ar likvidavimo procedūrą ar dėl kitų priežasčių, dėl kurių Šalis netenka teisės vykdyti veiklą.</w:t>
      </w:r>
    </w:p>
    <w:p w:rsidRPr="007D2173" w:rsidR="006A4FC8" w:rsidP="006A4FC8" w:rsidRDefault="006A4FC8" w14:paraId="5C138C8E" w14:textId="77777777">
      <w:pPr>
        <w:widowControl/>
        <w:tabs>
          <w:tab w:val="left" w:pos="993"/>
        </w:tabs>
        <w:autoSpaceDE/>
        <w:autoSpaceDN/>
        <w:adjustRightInd w:val="0"/>
        <w:ind w:right="566"/>
        <w:jc w:val="both"/>
        <w:rPr>
          <w:rFonts w:eastAsia="Calibri" w:cs="Arial"/>
          <w:szCs w:val="20"/>
        </w:rPr>
      </w:pPr>
    </w:p>
    <w:p w:rsidRPr="007D2173" w:rsidR="006A4FC8" w:rsidP="006A4FC8" w:rsidRDefault="006A4FC8" w14:paraId="75041181" w14:textId="77777777">
      <w:pPr>
        <w:pStyle w:val="ListParagraph"/>
        <w:keepNext/>
        <w:keepLines/>
        <w:widowControl/>
        <w:numPr>
          <w:ilvl w:val="0"/>
          <w:numId w:val="3"/>
        </w:numPr>
        <w:tabs>
          <w:tab w:val="left" w:pos="426"/>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BAIGIAMOSIOS</w:t>
      </w:r>
      <w:r w:rsidRPr="007D2173">
        <w:rPr>
          <w:rFonts w:eastAsia="Yu Gothic Light" w:cs="Times New Roman"/>
          <w:b/>
          <w:kern w:val="2"/>
          <w:szCs w:val="40"/>
          <w14:ligatures w14:val="standardContextual"/>
        </w:rPr>
        <w:t xml:space="preserve"> NUOSTATOS</w:t>
      </w:r>
    </w:p>
    <w:p w:rsidRPr="007D2173" w:rsidR="006A4FC8" w:rsidP="006A4FC8" w:rsidRDefault="006A4FC8" w14:paraId="38206D9C" w14:textId="77777777">
      <w:pPr>
        <w:widowControl/>
        <w:tabs>
          <w:tab w:val="left" w:pos="5670"/>
        </w:tabs>
        <w:autoSpaceDE/>
        <w:autoSpaceDN/>
        <w:ind w:right="566"/>
        <w:jc w:val="both"/>
        <w:rPr>
          <w:rFonts w:eastAsia="Yu Mincho" w:cs="Arial"/>
          <w:b/>
          <w:bCs/>
          <w:szCs w:val="20"/>
        </w:rPr>
      </w:pPr>
    </w:p>
    <w:p w:rsidRPr="007D2173" w:rsidR="006A4FC8" w:rsidP="006A4FC8" w:rsidRDefault="006A4FC8" w14:paraId="4F19DB4E" w14:textId="77777777">
      <w:pPr>
        <w:pStyle w:val="ListParagraph"/>
        <w:widowControl/>
        <w:numPr>
          <w:ilvl w:val="0"/>
          <w:numId w:val="2"/>
        </w:numPr>
        <w:tabs>
          <w:tab w:val="left" w:pos="1134"/>
        </w:tabs>
        <w:autoSpaceDE/>
        <w:autoSpaceDN/>
        <w:adjustRightInd w:val="0"/>
        <w:ind w:right="566"/>
        <w:contextualSpacing w:val="0"/>
        <w:jc w:val="both"/>
        <w:rPr>
          <w:rFonts w:eastAsia="Yu Mincho" w:cs="Arial"/>
          <w:vanish/>
          <w:szCs w:val="20"/>
        </w:rPr>
      </w:pPr>
    </w:p>
    <w:p w:rsidRPr="007D2173" w:rsidR="006A4FC8" w:rsidP="006A4FC8" w:rsidRDefault="006A4FC8" w14:paraId="2DFF0CD0"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Jeigu kuri nors šios Sutarties nuostata yra ar tampa iš dalies ar visiškai negaliojančia, ji nedaro negaliojančiomis likusių šios Sutarties nuostatų, jei tokios nuostatos negaliojimas nedaro negaliojančia visos Sutarties. Tokiu atveju Šalys susitaria dėti visas pastangas, kad negaliojanti nuostata būtų pakeista teisiškai veiksminga norma.</w:t>
      </w:r>
    </w:p>
    <w:p w:rsidRPr="007D2173" w:rsidR="006A4FC8" w:rsidP="006A4FC8" w:rsidRDefault="006A4FC8" w14:paraId="2C9B5A5C"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Šia Sutartimi numatytų įsipareigojimų Šalys neturi teisės perleisti kitam asmeniui pagal Lietuvos Respublikos civilinio kodekso ir kitų įstatymų reikalavimus be atskiro kitos šalies rašytinio sutikimo. Šaliai neatsakius per 5 (penkias) darbo dienų į rašytinį kitos Šalies kreipimąsi dėl sutikimo perleisti Sutartimi numatytus įsipareigojimus, laikoma, kad Šalis tokį sutikimą davė.</w:t>
      </w:r>
    </w:p>
    <w:p w:rsidRPr="007D2173" w:rsidR="006A4FC8" w:rsidP="006A4FC8" w:rsidRDefault="006A4FC8" w14:paraId="5EE64A3F" w14:textId="77777777">
      <w:pPr>
        <w:widowControl/>
        <w:tabs>
          <w:tab w:val="left" w:pos="1134"/>
        </w:tabs>
        <w:autoSpaceDE/>
        <w:autoSpaceDN/>
        <w:adjustRightInd w:val="0"/>
        <w:ind w:right="566"/>
        <w:jc w:val="both"/>
        <w:rPr>
          <w:rFonts w:eastAsia="Yu Mincho" w:cs="Arial"/>
          <w:szCs w:val="20"/>
        </w:rPr>
      </w:pPr>
    </w:p>
    <w:p w:rsidRPr="007D2173" w:rsidR="006A4FC8" w:rsidP="006A4FC8" w:rsidRDefault="006A4FC8" w14:paraId="43BB3006" w14:textId="77777777">
      <w:pPr>
        <w:pStyle w:val="ListParagraph"/>
        <w:keepNext/>
        <w:keepLines/>
        <w:widowControl/>
        <w:numPr>
          <w:ilvl w:val="0"/>
          <w:numId w:val="3"/>
        </w:numPr>
        <w:tabs>
          <w:tab w:val="left" w:pos="426"/>
        </w:tabs>
        <w:autoSpaceDE/>
        <w:autoSpaceDN/>
        <w:ind w:left="0" w:right="-1" w:firstLine="0"/>
        <w:contextualSpacing w:val="0"/>
        <w:jc w:val="center"/>
        <w:outlineLvl w:val="0"/>
        <w:rPr>
          <w:rFonts w:eastAsia="Yu Gothic Light" w:cs="Times New Roman"/>
          <w:b/>
          <w:kern w:val="2"/>
          <w:szCs w:val="40"/>
          <w14:ligatures w14:val="standardContextual"/>
        </w:rPr>
      </w:pPr>
      <w:r w:rsidRPr="007D2173">
        <w:rPr>
          <w:rFonts w:eastAsia="Yu Gothic Light" w:cs="Arial"/>
          <w:b/>
          <w:kern w:val="2"/>
          <w:szCs w:val="20"/>
          <w14:ligatures w14:val="standardContextual"/>
        </w:rPr>
        <w:t>KONFIDENCIALUMAS</w:t>
      </w:r>
      <w:r w:rsidRPr="007D2173">
        <w:rPr>
          <w:rFonts w:eastAsia="Yu Gothic Light" w:cs="Times New Roman"/>
          <w:b/>
          <w:kern w:val="2"/>
          <w:szCs w:val="40"/>
          <w14:ligatures w14:val="standardContextual"/>
        </w:rPr>
        <w:t xml:space="preserve"> IR ASMENS DUOMENŲ APSAUGA</w:t>
      </w:r>
    </w:p>
    <w:p w:rsidRPr="007D2173" w:rsidR="006A4FC8" w:rsidP="006A4FC8" w:rsidRDefault="006A4FC8" w14:paraId="7F2E278C" w14:textId="77777777">
      <w:pPr>
        <w:widowControl/>
        <w:autoSpaceDE/>
        <w:autoSpaceDN/>
        <w:ind w:right="566"/>
        <w:rPr>
          <w:rFonts w:eastAsia="Aptos" w:cs="Arial"/>
          <w:kern w:val="2"/>
          <w:szCs w:val="20"/>
          <w14:ligatures w14:val="standardContextual"/>
        </w:rPr>
      </w:pPr>
    </w:p>
    <w:p w:rsidRPr="007D2173" w:rsidR="006A4FC8" w:rsidP="006A4FC8" w:rsidRDefault="006A4FC8" w14:paraId="28B0301B" w14:textId="77777777">
      <w:pPr>
        <w:pStyle w:val="ListParagraph"/>
        <w:widowControl/>
        <w:numPr>
          <w:ilvl w:val="0"/>
          <w:numId w:val="2"/>
        </w:numPr>
        <w:tabs>
          <w:tab w:val="left" w:pos="1134"/>
        </w:tabs>
        <w:autoSpaceDE/>
        <w:autoSpaceDN/>
        <w:adjustRightInd w:val="0"/>
        <w:ind w:right="566"/>
        <w:contextualSpacing w:val="0"/>
        <w:jc w:val="both"/>
        <w:rPr>
          <w:rFonts w:eastAsia="Yu Mincho" w:cs="Arial"/>
          <w:vanish/>
          <w:szCs w:val="20"/>
        </w:rPr>
      </w:pPr>
    </w:p>
    <w:p w:rsidRPr="007D2173" w:rsidR="006A4FC8" w:rsidP="006A4FC8" w:rsidRDefault="006A4FC8" w14:paraId="0A32343C"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Visa informacija, susijusi su Sutartimi, ja prisiimtų įsipareigojimų vykdymu, Sutarties Šalimis, jų veikla, taip pat kita su Šalių tarpusavio santykiais susijusi informacija ir duomenys, yra konfidenciali ir jokia apimtimi negali būti atskleista, perduota ar kitaip perleista jokiems tretiesiems asmenims, išskyrus teisės norminiuose aktuose nustatytais atvejais ar gavus rašytinį kitos Šalies sutikimą. Konfidenciali informacija turi būti žymima žyma „Konfidencialu“.</w:t>
      </w:r>
    </w:p>
    <w:p w:rsidRPr="007D2173" w:rsidR="006A4FC8" w:rsidP="006A4FC8" w:rsidRDefault="006A4FC8" w14:paraId="430A8CA8"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Sutarties 12.1 punkte nustatytas konfidencialumo įpareigojimas netaikomas tokiai informacijai, kuri:</w:t>
      </w:r>
    </w:p>
    <w:p w:rsidRPr="007D2173" w:rsidR="006A4FC8" w:rsidP="006A4FC8" w:rsidRDefault="006A4FC8" w14:paraId="06C2DEFA" w14:textId="77777777">
      <w:pPr>
        <w:widowControl/>
        <w:numPr>
          <w:ilvl w:val="2"/>
          <w:numId w:val="2"/>
        </w:numPr>
        <w:tabs>
          <w:tab w:val="left" w:pos="993"/>
        </w:tabs>
        <w:autoSpaceDE/>
        <w:autoSpaceDN/>
        <w:adjustRightInd w:val="0"/>
        <w:ind w:left="0" w:right="-1" w:firstLine="567"/>
        <w:jc w:val="both"/>
        <w:rPr>
          <w:rFonts w:eastAsia="Yu Mincho" w:cs="Arial"/>
          <w:szCs w:val="20"/>
        </w:rPr>
      </w:pPr>
      <w:r w:rsidRPr="007D2173">
        <w:rPr>
          <w:rFonts w:eastAsia="Yu Mincho" w:cs="Arial"/>
          <w:szCs w:val="20"/>
        </w:rPr>
        <w:t>teisės norminiuose aktuose nustatyta tvarka laikoma vieša informacija;</w:t>
      </w:r>
    </w:p>
    <w:p w:rsidRPr="007D2173" w:rsidR="006A4FC8" w:rsidP="006A4FC8" w:rsidRDefault="006A4FC8" w14:paraId="7CF0DD68" w14:textId="77777777">
      <w:pPr>
        <w:widowControl/>
        <w:numPr>
          <w:ilvl w:val="2"/>
          <w:numId w:val="2"/>
        </w:numPr>
        <w:tabs>
          <w:tab w:val="left" w:pos="993"/>
        </w:tabs>
        <w:autoSpaceDE/>
        <w:autoSpaceDN/>
        <w:adjustRightInd w:val="0"/>
        <w:ind w:left="0" w:right="-1" w:firstLine="567"/>
        <w:jc w:val="both"/>
        <w:rPr>
          <w:rFonts w:eastAsia="Yu Mincho" w:cs="Arial"/>
          <w:szCs w:val="20"/>
        </w:rPr>
      </w:pPr>
      <w:r w:rsidRPr="007D2173">
        <w:rPr>
          <w:rFonts w:eastAsia="Yu Mincho" w:cs="Arial"/>
          <w:szCs w:val="20"/>
        </w:rPr>
        <w:t>informacija ją gaunančiai Šaliai jau buvo žinoma pirminio pateikimo metu ir Šalis gali tai pagrįsti, išskyrus tuos atvejus, kai tokia informacija tapo žinoma išimtinai vykdant Sutartimi prisiimtus įsipareigojimus;</w:t>
      </w:r>
    </w:p>
    <w:p w:rsidRPr="007D2173" w:rsidR="006A4FC8" w:rsidP="006A4FC8" w:rsidRDefault="006A4FC8" w14:paraId="3F6ACEA6" w14:textId="77777777">
      <w:pPr>
        <w:widowControl/>
        <w:numPr>
          <w:ilvl w:val="2"/>
          <w:numId w:val="2"/>
        </w:numPr>
        <w:tabs>
          <w:tab w:val="left" w:pos="993"/>
        </w:tabs>
        <w:autoSpaceDE/>
        <w:autoSpaceDN/>
        <w:adjustRightInd w:val="0"/>
        <w:ind w:left="0" w:right="-1" w:firstLine="567"/>
        <w:jc w:val="both"/>
        <w:rPr>
          <w:rFonts w:eastAsia="Yu Mincho" w:cs="Arial"/>
          <w:szCs w:val="20"/>
        </w:rPr>
      </w:pPr>
      <w:r w:rsidRPr="007D2173">
        <w:rPr>
          <w:rFonts w:eastAsia="Yu Mincho" w:cs="Arial"/>
          <w:szCs w:val="20"/>
        </w:rPr>
        <w:t>informacija tampa prieinama ar viešai žinoma nepažeidžiant Sutartyje nustatytų konfidencialumo įsipareigojimų;</w:t>
      </w:r>
    </w:p>
    <w:p w:rsidRPr="007D2173" w:rsidR="006A4FC8" w:rsidP="006A4FC8" w:rsidRDefault="006A4FC8" w14:paraId="7F86977C" w14:textId="77777777">
      <w:pPr>
        <w:widowControl/>
        <w:numPr>
          <w:ilvl w:val="2"/>
          <w:numId w:val="2"/>
        </w:numPr>
        <w:tabs>
          <w:tab w:val="left" w:pos="993"/>
        </w:tabs>
        <w:autoSpaceDE/>
        <w:autoSpaceDN/>
        <w:adjustRightInd w:val="0"/>
        <w:ind w:left="0" w:right="-1" w:firstLine="567"/>
        <w:jc w:val="both"/>
        <w:rPr>
          <w:rFonts w:eastAsia="Yu Mincho" w:cs="Arial"/>
          <w:szCs w:val="20"/>
        </w:rPr>
      </w:pPr>
      <w:r w:rsidRPr="007D2173">
        <w:rPr>
          <w:rFonts w:eastAsia="Yu Mincho" w:cs="Arial"/>
          <w:szCs w:val="20"/>
        </w:rPr>
        <w:t>informacija privalo būti atskleista kompetentingai valstybės institucijai teisės norminiuose aktuose nustatyta tvarka ir apimtimi.</w:t>
      </w:r>
    </w:p>
    <w:p w:rsidRPr="007D2173" w:rsidR="006A4FC8" w:rsidP="006A4FC8" w:rsidRDefault="006A4FC8" w14:paraId="696E6070" w14:textId="77777777">
      <w:pPr>
        <w:widowControl/>
        <w:numPr>
          <w:ilvl w:val="2"/>
          <w:numId w:val="2"/>
        </w:numPr>
        <w:tabs>
          <w:tab w:val="left" w:pos="993"/>
        </w:tabs>
        <w:autoSpaceDE/>
        <w:autoSpaceDN/>
        <w:adjustRightInd w:val="0"/>
        <w:ind w:left="0" w:right="-1" w:firstLine="567"/>
        <w:jc w:val="both"/>
        <w:rPr>
          <w:rFonts w:eastAsia="Yu Mincho" w:cs="Arial"/>
          <w:szCs w:val="20"/>
        </w:rPr>
      </w:pPr>
      <w:r w:rsidRPr="007D2173">
        <w:rPr>
          <w:rFonts w:eastAsia="Yu Mincho" w:cs="Arial"/>
          <w:szCs w:val="20"/>
        </w:rPr>
        <w:t>Šalis taip pat nebus laikoma pažeidusia Sutarties 12.1 punktu prisiimto konfidencialumo įsipareigojimo, jei konfidenciali informacija bus atskleista Šalies akcininkams, valdymo organų ir administracijos nariams, darbuotojams, geležinkelio įmonėms (vežėjams), kuriems pagal vykdomas funkcijas tokia informacija yra būtina darbo užduotims atlikti, Šalių teisiniams ir finansiniams konsultantams bei auditoriams.</w:t>
      </w:r>
    </w:p>
    <w:p w:rsidRPr="007D2173" w:rsidR="006A4FC8" w:rsidP="006A4FC8" w:rsidRDefault="006A4FC8" w14:paraId="4A769436"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Šalis, Sutartyje numatytais atvejais perleidžianti konfidencialią informaciją tretiesiems asmenims, privalo užtikrinti (jei tai įmanoma) tokių asmenų konfidencialumo įsipareigojimus perleidžiamos informacijos atžvilgiu.</w:t>
      </w:r>
    </w:p>
    <w:p w:rsidRPr="007D2173" w:rsidR="006A4FC8" w:rsidP="006A4FC8" w:rsidRDefault="006A4FC8" w14:paraId="4220A832"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Sutartimi Šalių prisiimtas konfidencialumo įsipareigojimas, kaip nustatyta šiame Sutarties 12 skyriuje, galioja visą Sutarties galiojimo laikotarpį (įskaitant visus Sutarties pratęsimus) ir 10</w:t>
      </w:r>
      <w:r>
        <w:rPr>
          <w:rFonts w:eastAsia="Yu Mincho" w:cs="Arial"/>
          <w:szCs w:val="20"/>
        </w:rPr>
        <w:t xml:space="preserve"> </w:t>
      </w:r>
      <w:r w:rsidRPr="007D2173">
        <w:rPr>
          <w:rFonts w:eastAsia="Yu Mincho" w:cs="Arial"/>
          <w:szCs w:val="20"/>
        </w:rPr>
        <w:t>(dešimt) metų nuo šios Sutarties galiojimo termino pabaigos ar jos nutraukimo nepasibaigus galiojimo terminui momento.</w:t>
      </w:r>
    </w:p>
    <w:p w:rsidRPr="007D2173" w:rsidR="006A4FC8" w:rsidP="006A4FC8" w:rsidRDefault="006A4FC8" w14:paraId="79E15210"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lastRenderedPageBreak/>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rsidRPr="007D2173" w:rsidR="006A4FC8" w:rsidP="006A4FC8" w:rsidRDefault="006A4FC8" w14:paraId="54163017" w14:textId="77777777">
      <w:pPr>
        <w:widowControl/>
        <w:numPr>
          <w:ilvl w:val="1"/>
          <w:numId w:val="2"/>
        </w:numPr>
        <w:tabs>
          <w:tab w:val="left" w:pos="1134"/>
        </w:tabs>
        <w:autoSpaceDE/>
        <w:autoSpaceDN/>
        <w:adjustRightInd w:val="0"/>
        <w:ind w:left="0" w:right="-1" w:firstLine="567"/>
        <w:jc w:val="both"/>
        <w:rPr>
          <w:rFonts w:eastAsia="Yu Mincho" w:cs="Arial"/>
          <w:szCs w:val="20"/>
        </w:rPr>
      </w:pPr>
      <w:r w:rsidRPr="007D2173">
        <w:rPr>
          <w:rFonts w:eastAsia="Yu Mincho" w:cs="Arial"/>
          <w:szCs w:val="20"/>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rsidR="006A4FC8" w:rsidP="006A4FC8" w:rsidRDefault="006A4FC8" w14:paraId="723FBAFE" w14:textId="77777777">
      <w:pPr>
        <w:widowControl/>
        <w:tabs>
          <w:tab w:val="left" w:pos="1134"/>
        </w:tabs>
        <w:autoSpaceDE/>
        <w:autoSpaceDN/>
        <w:ind w:right="566"/>
        <w:jc w:val="center"/>
        <w:rPr>
          <w:rFonts w:eastAsia="Yu Mincho" w:cs="Arial"/>
          <w:szCs w:val="20"/>
        </w:rPr>
      </w:pPr>
    </w:p>
    <w:p w:rsidRPr="007D2173" w:rsidR="006A4FC8" w:rsidP="006A4FC8" w:rsidRDefault="006A4FC8" w14:paraId="11F59DE9" w14:textId="77777777">
      <w:pPr>
        <w:widowControl/>
        <w:tabs>
          <w:tab w:val="left" w:pos="1134"/>
        </w:tabs>
        <w:autoSpaceDE/>
        <w:autoSpaceDN/>
        <w:ind w:right="566"/>
        <w:jc w:val="center"/>
        <w:rPr>
          <w:rFonts w:eastAsia="Yu Mincho" w:cs="Arial"/>
          <w:szCs w:val="20"/>
        </w:rPr>
      </w:pPr>
      <w:r w:rsidRPr="007D2173">
        <w:rPr>
          <w:rFonts w:eastAsia="Yu Mincho" w:cs="Arial"/>
          <w:szCs w:val="20"/>
        </w:rPr>
        <w:t>_______________</w:t>
      </w:r>
    </w:p>
    <w:p w:rsidRPr="007D2173" w:rsidR="006A4FC8" w:rsidP="006A4FC8" w:rsidRDefault="006A4FC8" w14:paraId="16B79C09" w14:textId="77777777">
      <w:pPr>
        <w:widowControl/>
        <w:tabs>
          <w:tab w:val="left" w:pos="5670"/>
        </w:tabs>
        <w:autoSpaceDE/>
        <w:autoSpaceDN/>
        <w:ind w:right="566"/>
        <w:rPr>
          <w:rFonts w:eastAsia="Yu Mincho" w:cs="Arial"/>
          <w:b/>
          <w:bCs/>
          <w:szCs w:val="20"/>
        </w:rPr>
      </w:pPr>
    </w:p>
    <w:p w:rsidRPr="007D2173" w:rsidR="006A4FC8" w:rsidP="006A4FC8" w:rsidRDefault="006A4FC8" w14:paraId="1CE9B514" w14:textId="77777777">
      <w:pPr>
        <w:widowControl/>
        <w:autoSpaceDE/>
        <w:autoSpaceDN/>
        <w:spacing w:after="160" w:line="278" w:lineRule="auto"/>
        <w:rPr>
          <w:rFonts w:eastAsia="Yu Mincho" w:cs="Arial"/>
          <w:b/>
          <w:bCs/>
          <w:szCs w:val="20"/>
        </w:rPr>
      </w:pPr>
      <w:r w:rsidRPr="007D2173">
        <w:rPr>
          <w:rFonts w:eastAsia="Yu Mincho" w:cs="Arial"/>
          <w:b/>
          <w:bCs/>
          <w:szCs w:val="20"/>
        </w:rPr>
        <w:br w:type="page"/>
      </w:r>
    </w:p>
    <w:p w:rsidRPr="002D1D90" w:rsidR="006A4FC8" w:rsidP="006A4FC8" w:rsidRDefault="006A4FC8" w14:paraId="4CD46F65" w14:textId="77777777">
      <w:pPr>
        <w:widowControl/>
        <w:tabs>
          <w:tab w:val="left" w:pos="5670"/>
        </w:tabs>
        <w:autoSpaceDE/>
        <w:autoSpaceDN/>
        <w:ind w:left="6663" w:right="-1"/>
        <w:jc w:val="both"/>
        <w:rPr>
          <w:rFonts w:eastAsia="Yu Mincho" w:cs="Arial"/>
          <w:bCs/>
          <w:szCs w:val="20"/>
        </w:rPr>
      </w:pPr>
      <w:r>
        <w:rPr>
          <w:rFonts w:eastAsia="Yu Gothic Light" w:cs="Times New Roman"/>
          <w:bCs/>
          <w:kern w:val="2"/>
          <w:szCs w:val="40"/>
          <w14:ligatures w14:val="standardContextual"/>
        </w:rPr>
        <w:lastRenderedPageBreak/>
        <w:t>B</w:t>
      </w:r>
      <w:r w:rsidRPr="002D1D90">
        <w:rPr>
          <w:rFonts w:eastAsia="Yu Gothic Light" w:cs="Times New Roman"/>
          <w:bCs/>
          <w:kern w:val="2"/>
          <w:szCs w:val="40"/>
          <w14:ligatures w14:val="standardContextual"/>
        </w:rPr>
        <w:t xml:space="preserve">endradarbiavimo sutarties dėl suvartotos elektros energijos duomenų perdavimo </w:t>
      </w:r>
    </w:p>
    <w:p w:rsidRPr="002D1D90" w:rsidR="006A4FC8" w:rsidP="006A4FC8" w:rsidRDefault="006A4FC8" w14:paraId="0CC25933" w14:textId="77777777">
      <w:pPr>
        <w:widowControl/>
        <w:tabs>
          <w:tab w:val="left" w:pos="5670"/>
        </w:tabs>
        <w:autoSpaceDE/>
        <w:autoSpaceDN/>
        <w:ind w:left="6663" w:right="-1"/>
        <w:jc w:val="both"/>
        <w:rPr>
          <w:rFonts w:eastAsia="Yu Mincho" w:cs="Arial"/>
          <w:bCs/>
          <w:szCs w:val="20"/>
        </w:rPr>
      </w:pPr>
      <w:r w:rsidRPr="002D1D90">
        <w:rPr>
          <w:rFonts w:eastAsia="Yu Mincho" w:cs="Arial"/>
          <w:bCs/>
          <w:szCs w:val="20"/>
        </w:rPr>
        <w:t>1 priedas</w:t>
      </w:r>
    </w:p>
    <w:p w:rsidR="006A4FC8" w:rsidP="006A4FC8" w:rsidRDefault="006A4FC8" w14:paraId="16E4B566" w14:textId="77777777">
      <w:pPr>
        <w:pStyle w:val="ListParagraph"/>
        <w:keepNext/>
        <w:keepLines/>
        <w:widowControl/>
        <w:autoSpaceDE/>
        <w:autoSpaceDN/>
        <w:ind w:left="400" w:right="566"/>
        <w:contextualSpacing w:val="0"/>
        <w:jc w:val="center"/>
        <w:outlineLvl w:val="0"/>
        <w:rPr>
          <w:rFonts w:eastAsia="Yu Gothic Light" w:cs="Times New Roman"/>
          <w:b/>
          <w:kern w:val="2"/>
          <w:szCs w:val="40"/>
          <w14:ligatures w14:val="standardContextual"/>
        </w:rPr>
      </w:pPr>
    </w:p>
    <w:p w:rsidRPr="007D2173" w:rsidR="006A4FC8" w:rsidP="006A4FC8" w:rsidRDefault="006A4FC8" w14:paraId="5F0FC28D" w14:textId="77777777">
      <w:pPr>
        <w:pStyle w:val="ListParagraph"/>
        <w:keepNext/>
        <w:keepLines/>
        <w:widowControl/>
        <w:autoSpaceDE/>
        <w:autoSpaceDN/>
        <w:ind w:left="400" w:right="566"/>
        <w:contextualSpacing w:val="0"/>
        <w:jc w:val="center"/>
        <w:outlineLvl w:val="0"/>
        <w:rPr>
          <w:rFonts w:eastAsia="Yu Gothic Light" w:cs="Times New Roman"/>
          <w:b/>
          <w:kern w:val="2"/>
          <w:szCs w:val="40"/>
          <w14:ligatures w14:val="standardContextual"/>
        </w:rPr>
      </w:pPr>
      <w:r w:rsidRPr="007D2173">
        <w:rPr>
          <w:rFonts w:eastAsia="Yu Gothic Light" w:cs="Times New Roman"/>
          <w:b/>
          <w:kern w:val="2"/>
          <w:szCs w:val="40"/>
          <w14:ligatures w14:val="standardContextual"/>
        </w:rPr>
        <w:t>DUOMENŲ PATEIKIMO AKTAS</w:t>
      </w:r>
    </w:p>
    <w:p w:rsidR="006A4FC8" w:rsidP="006A4FC8" w:rsidRDefault="006A4FC8" w14:paraId="7AA77369" w14:textId="77777777">
      <w:pPr>
        <w:widowControl/>
        <w:tabs>
          <w:tab w:val="left" w:pos="5670"/>
        </w:tabs>
        <w:autoSpaceDE/>
        <w:autoSpaceDN/>
        <w:ind w:right="566"/>
        <w:rPr>
          <w:rFonts w:eastAsia="Yu Mincho" w:cs="Arial"/>
          <w:b/>
          <w:bCs/>
          <w:szCs w:val="20"/>
        </w:rPr>
      </w:pPr>
    </w:p>
    <w:p w:rsidR="006A4FC8" w:rsidP="006A4FC8" w:rsidRDefault="006A4FC8" w14:paraId="05037B55" w14:textId="77777777">
      <w:pPr>
        <w:widowControl/>
        <w:tabs>
          <w:tab w:val="left" w:pos="5670"/>
        </w:tabs>
        <w:autoSpaceDE/>
        <w:autoSpaceDN/>
        <w:ind w:right="566"/>
        <w:rPr>
          <w:rFonts w:eastAsia="Yu Mincho" w:cs="Arial"/>
          <w:b/>
          <w:bCs/>
          <w:szCs w:val="2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628"/>
      </w:tblGrid>
      <w:tr w:rsidR="006A4FC8" w:rsidTr="006B2C86" w14:paraId="02882075" w14:textId="77777777">
        <w:tc>
          <w:tcPr>
            <w:tcW w:w="9628" w:type="dxa"/>
            <w:tcBorders>
              <w:bottom w:val="single" w:color="auto" w:sz="4" w:space="0"/>
            </w:tcBorders>
            <w:vAlign w:val="bottom"/>
          </w:tcPr>
          <w:p w:rsidRPr="004B4CC1" w:rsidR="006A4FC8" w:rsidP="006B2C86" w:rsidRDefault="006A4FC8" w14:paraId="719F2CD7" w14:textId="77777777">
            <w:pPr>
              <w:widowControl/>
              <w:tabs>
                <w:tab w:val="left" w:pos="5670"/>
              </w:tabs>
              <w:autoSpaceDE/>
              <w:autoSpaceDN/>
              <w:ind w:right="566"/>
              <w:jc w:val="center"/>
              <w:rPr>
                <w:rFonts w:eastAsia="Yu Mincho" w:cs="Arial"/>
                <w:szCs w:val="20"/>
              </w:rPr>
            </w:pPr>
          </w:p>
        </w:tc>
      </w:tr>
      <w:tr w:rsidR="006A4FC8" w:rsidTr="006B2C86" w14:paraId="4C77149E" w14:textId="77777777">
        <w:tc>
          <w:tcPr>
            <w:tcW w:w="9628" w:type="dxa"/>
            <w:tcBorders>
              <w:top w:val="single" w:color="auto" w:sz="4" w:space="0"/>
            </w:tcBorders>
          </w:tcPr>
          <w:p w:rsidRPr="004B4CC1" w:rsidR="006A4FC8" w:rsidP="006B2C86" w:rsidRDefault="006A4FC8" w14:paraId="3B51CECB" w14:textId="77777777">
            <w:pPr>
              <w:widowControl/>
              <w:tabs>
                <w:tab w:val="left" w:pos="5670"/>
              </w:tabs>
              <w:autoSpaceDE/>
              <w:autoSpaceDN/>
              <w:ind w:right="566"/>
              <w:jc w:val="center"/>
              <w:rPr>
                <w:rFonts w:eastAsia="Yu Mincho" w:cs="Arial"/>
                <w:sz w:val="14"/>
                <w:szCs w:val="14"/>
              </w:rPr>
            </w:pPr>
            <w:r w:rsidRPr="004B4CC1">
              <w:rPr>
                <w:rFonts w:eastAsia="Yu Mincho" w:cs="Arial"/>
                <w:sz w:val="14"/>
                <w:szCs w:val="14"/>
              </w:rPr>
              <w:t>(data)</w:t>
            </w:r>
          </w:p>
        </w:tc>
      </w:tr>
      <w:tr w:rsidR="006A4FC8" w:rsidTr="006B2C86" w14:paraId="457EF41D" w14:textId="77777777">
        <w:trPr>
          <w:trHeight w:val="573"/>
        </w:trPr>
        <w:tc>
          <w:tcPr>
            <w:tcW w:w="9628" w:type="dxa"/>
            <w:tcBorders>
              <w:bottom w:val="single" w:color="auto" w:sz="4" w:space="0"/>
            </w:tcBorders>
            <w:vAlign w:val="bottom"/>
          </w:tcPr>
          <w:p w:rsidRPr="004B4CC1" w:rsidR="006A4FC8" w:rsidP="006B2C86" w:rsidRDefault="006A4FC8" w14:paraId="0F5EDE33" w14:textId="77777777">
            <w:pPr>
              <w:widowControl/>
              <w:tabs>
                <w:tab w:val="left" w:pos="5670"/>
              </w:tabs>
              <w:autoSpaceDE/>
              <w:autoSpaceDN/>
              <w:ind w:right="566"/>
              <w:jc w:val="center"/>
              <w:rPr>
                <w:rFonts w:eastAsia="Yu Mincho" w:cs="Arial"/>
                <w:szCs w:val="20"/>
              </w:rPr>
            </w:pPr>
          </w:p>
        </w:tc>
      </w:tr>
      <w:tr w:rsidR="006A4FC8" w:rsidTr="006B2C86" w14:paraId="53811F17" w14:textId="77777777">
        <w:tc>
          <w:tcPr>
            <w:tcW w:w="9628" w:type="dxa"/>
            <w:tcBorders>
              <w:top w:val="single" w:color="auto" w:sz="4" w:space="0"/>
            </w:tcBorders>
          </w:tcPr>
          <w:p w:rsidRPr="004B4CC1" w:rsidR="006A4FC8" w:rsidP="006B2C86" w:rsidRDefault="006A4FC8" w14:paraId="3267CF1B" w14:textId="77777777">
            <w:pPr>
              <w:widowControl/>
              <w:tabs>
                <w:tab w:val="left" w:pos="5670"/>
              </w:tabs>
              <w:autoSpaceDE/>
              <w:autoSpaceDN/>
              <w:ind w:right="566"/>
              <w:jc w:val="center"/>
              <w:rPr>
                <w:rFonts w:eastAsia="Yu Mincho" w:cs="Arial"/>
                <w:sz w:val="14"/>
                <w:szCs w:val="14"/>
              </w:rPr>
            </w:pPr>
            <w:r w:rsidRPr="004B4CC1">
              <w:rPr>
                <w:rFonts w:eastAsia="Yu Mincho" w:cs="Arial"/>
                <w:sz w:val="14"/>
                <w:szCs w:val="14"/>
              </w:rPr>
              <w:t>(geležinkelio įmonės (vežėjo) pavadinimas)</w:t>
            </w:r>
          </w:p>
        </w:tc>
      </w:tr>
      <w:tr w:rsidRPr="004B4CC1" w:rsidR="006A4FC8" w:rsidTr="006B2C86" w14:paraId="62E507CE" w14:textId="77777777">
        <w:trPr>
          <w:trHeight w:val="573"/>
        </w:trPr>
        <w:tc>
          <w:tcPr>
            <w:tcW w:w="9628" w:type="dxa"/>
            <w:tcBorders>
              <w:bottom w:val="single" w:color="auto" w:sz="4" w:space="0"/>
            </w:tcBorders>
            <w:vAlign w:val="bottom"/>
          </w:tcPr>
          <w:p w:rsidRPr="004B4CC1" w:rsidR="006A4FC8" w:rsidP="006B2C86" w:rsidRDefault="006A4FC8" w14:paraId="1B929EDB" w14:textId="77777777">
            <w:pPr>
              <w:widowControl/>
              <w:tabs>
                <w:tab w:val="left" w:pos="5670"/>
              </w:tabs>
              <w:autoSpaceDE/>
              <w:autoSpaceDN/>
              <w:ind w:right="566"/>
              <w:jc w:val="center"/>
              <w:rPr>
                <w:rFonts w:eastAsia="Yu Mincho" w:cs="Arial"/>
                <w:szCs w:val="20"/>
              </w:rPr>
            </w:pPr>
          </w:p>
        </w:tc>
      </w:tr>
      <w:tr w:rsidRPr="004B4CC1" w:rsidR="006A4FC8" w:rsidTr="006B2C86" w14:paraId="6F6C91F4" w14:textId="77777777">
        <w:tc>
          <w:tcPr>
            <w:tcW w:w="9628" w:type="dxa"/>
            <w:tcBorders>
              <w:top w:val="single" w:color="auto" w:sz="4" w:space="0"/>
            </w:tcBorders>
          </w:tcPr>
          <w:p w:rsidRPr="004B4CC1" w:rsidR="006A4FC8" w:rsidP="006B2C86" w:rsidRDefault="006A4FC8" w14:paraId="07695849" w14:textId="77777777">
            <w:pPr>
              <w:widowControl/>
              <w:tabs>
                <w:tab w:val="left" w:pos="5670"/>
              </w:tabs>
              <w:autoSpaceDE/>
              <w:autoSpaceDN/>
              <w:ind w:right="566"/>
              <w:jc w:val="center"/>
              <w:rPr>
                <w:rFonts w:eastAsia="Yu Mincho" w:cs="Arial"/>
                <w:sz w:val="14"/>
                <w:szCs w:val="14"/>
              </w:rPr>
            </w:pPr>
            <w:r w:rsidRPr="004B4CC1">
              <w:rPr>
                <w:rFonts w:eastAsia="Yu Mincho" w:cs="Arial"/>
                <w:sz w:val="14"/>
                <w:szCs w:val="14"/>
              </w:rPr>
              <w:t>(</w:t>
            </w:r>
            <w:r>
              <w:rPr>
                <w:rFonts w:eastAsia="Yu Mincho" w:cs="Arial"/>
                <w:sz w:val="14"/>
                <w:szCs w:val="14"/>
              </w:rPr>
              <w:t>ataskaitinis laikotarpis</w:t>
            </w:r>
            <w:r w:rsidRPr="004B4CC1">
              <w:rPr>
                <w:rFonts w:eastAsia="Yu Mincho" w:cs="Arial"/>
                <w:sz w:val="14"/>
                <w:szCs w:val="14"/>
              </w:rPr>
              <w:t>)</w:t>
            </w:r>
          </w:p>
        </w:tc>
      </w:tr>
    </w:tbl>
    <w:p w:rsidRPr="007D2173" w:rsidR="006A4FC8" w:rsidP="006A4FC8" w:rsidRDefault="006A4FC8" w14:paraId="332828A4" w14:textId="77777777">
      <w:pPr>
        <w:widowControl/>
        <w:tabs>
          <w:tab w:val="left" w:pos="5670"/>
        </w:tabs>
        <w:autoSpaceDE/>
        <w:autoSpaceDN/>
        <w:ind w:right="566"/>
        <w:rPr>
          <w:rFonts w:eastAsia="Yu Mincho" w:cs="Arial"/>
          <w:b/>
          <w:bCs/>
          <w:szCs w:val="20"/>
        </w:rPr>
      </w:pPr>
    </w:p>
    <w:p w:rsidRPr="007D2173" w:rsidR="006A4FC8" w:rsidP="006A4FC8" w:rsidRDefault="006A4FC8" w14:paraId="26ABDDBE" w14:textId="77777777">
      <w:pPr>
        <w:widowControl/>
        <w:autoSpaceDE/>
        <w:autoSpaceDN/>
        <w:ind w:right="566"/>
        <w:jc w:val="both"/>
        <w:rPr>
          <w:rFonts w:eastAsia="Times New Roman" w:cs="Arial"/>
          <w:iCs/>
          <w:sz w:val="18"/>
          <w:szCs w:val="18"/>
        </w:rPr>
      </w:pPr>
    </w:p>
    <w:p w:rsidRPr="007D2173" w:rsidR="006A4FC8" w:rsidP="006A4FC8" w:rsidRDefault="006A4FC8" w14:paraId="2A668469" w14:textId="77777777">
      <w:pPr>
        <w:widowControl/>
        <w:autoSpaceDE/>
        <w:autoSpaceDN/>
        <w:ind w:right="566"/>
        <w:jc w:val="both"/>
        <w:rPr>
          <w:rFonts w:eastAsia="Times New Roman" w:cs="Arial"/>
          <w:sz w:val="18"/>
          <w:szCs w:val="18"/>
        </w:rPr>
      </w:pPr>
      <w:r w:rsidRPr="007D2173">
        <w:rPr>
          <w:rFonts w:eastAsia="Times New Roman" w:cs="Arial"/>
          <w:sz w:val="18"/>
          <w:szCs w:val="18"/>
          <w:lang w:eastAsia="lt-LT"/>
        </w:rPr>
        <w:t xml:space="preserve">Valdytojas šiuo Aktu patvirtina, </w:t>
      </w:r>
      <w:r>
        <w:rPr>
          <w:rFonts w:eastAsia="Times New Roman" w:cs="Arial"/>
          <w:sz w:val="18"/>
          <w:szCs w:val="18"/>
          <w:lang w:eastAsia="lt-LT"/>
        </w:rPr>
        <w:t>g</w:t>
      </w:r>
      <w:r w:rsidRPr="007D2173">
        <w:rPr>
          <w:rFonts w:eastAsia="Times New Roman" w:cs="Arial"/>
          <w:sz w:val="18"/>
          <w:szCs w:val="18"/>
          <w:lang w:eastAsia="lt-LT"/>
        </w:rPr>
        <w:t xml:space="preserve">eležinkelio įmonės (vežėjo) suvartotos elektros energijos duomenis: </w:t>
      </w:r>
    </w:p>
    <w:p w:rsidRPr="007D2173" w:rsidR="006A4FC8" w:rsidP="006A4FC8" w:rsidRDefault="006A4FC8" w14:paraId="39F28770" w14:textId="77777777">
      <w:pPr>
        <w:widowControl/>
        <w:autoSpaceDE/>
        <w:autoSpaceDN/>
        <w:ind w:right="566"/>
        <w:jc w:val="both"/>
        <w:rPr>
          <w:rFonts w:eastAsia="Times New Roman" w:cs="Arial"/>
          <w:sz w:val="18"/>
          <w:szCs w:val="18"/>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0"/>
        <w:gridCol w:w="4450"/>
        <w:gridCol w:w="2324"/>
        <w:gridCol w:w="2007"/>
      </w:tblGrid>
      <w:tr w:rsidRPr="007D2173" w:rsidR="006A4FC8" w:rsidTr="006B2C86" w14:paraId="47EDE07B" w14:textId="77777777">
        <w:trPr>
          <w:trHeight w:val="455"/>
          <w:jc w:val="center"/>
        </w:trPr>
        <w:tc>
          <w:tcPr>
            <w:tcW w:w="490" w:type="dxa"/>
            <w:shd w:val="clear" w:color="auto" w:fill="275317" w:themeFill="accent6" w:themeFillShade="80"/>
            <w:vAlign w:val="center"/>
          </w:tcPr>
          <w:p w:rsidRPr="007D2173" w:rsidR="006A4FC8" w:rsidP="006B2C86" w:rsidRDefault="006A4FC8" w14:paraId="28429E9E" w14:textId="77777777">
            <w:pPr>
              <w:widowControl/>
              <w:tabs>
                <w:tab w:val="left" w:pos="720"/>
                <w:tab w:val="center" w:pos="4153"/>
                <w:tab w:val="right" w:pos="8306"/>
              </w:tabs>
              <w:autoSpaceDE/>
              <w:autoSpaceDN/>
              <w:snapToGrid w:val="0"/>
              <w:jc w:val="center"/>
              <w:rPr>
                <w:rFonts w:eastAsia="Times New Roman" w:cs="Arial"/>
                <w:b/>
                <w:color w:val="FFFFFF" w:themeColor="background1"/>
                <w:sz w:val="18"/>
                <w:szCs w:val="18"/>
              </w:rPr>
            </w:pPr>
            <w:r>
              <w:rPr>
                <w:rFonts w:eastAsia="Times New Roman" w:cs="Arial"/>
                <w:b/>
                <w:color w:val="FFFFFF" w:themeColor="background1"/>
                <w:sz w:val="18"/>
                <w:szCs w:val="18"/>
              </w:rPr>
              <w:t>N</w:t>
            </w:r>
          </w:p>
        </w:tc>
        <w:tc>
          <w:tcPr>
            <w:tcW w:w="4450" w:type="dxa"/>
            <w:shd w:val="clear" w:color="auto" w:fill="275317" w:themeFill="accent6" w:themeFillShade="80"/>
            <w:vAlign w:val="center"/>
          </w:tcPr>
          <w:p w:rsidRPr="007D2173" w:rsidR="006A4FC8" w:rsidP="006B2C86" w:rsidRDefault="006A4FC8" w14:paraId="1ECBDF74" w14:textId="77777777">
            <w:pPr>
              <w:widowControl/>
              <w:tabs>
                <w:tab w:val="left" w:pos="720"/>
                <w:tab w:val="center" w:pos="4153"/>
                <w:tab w:val="right" w:pos="8306"/>
              </w:tabs>
              <w:autoSpaceDE/>
              <w:autoSpaceDN/>
              <w:snapToGrid w:val="0"/>
              <w:jc w:val="center"/>
              <w:rPr>
                <w:rFonts w:eastAsia="Times New Roman" w:cs="Arial"/>
                <w:b/>
                <w:color w:val="FFFFFF" w:themeColor="background1"/>
                <w:sz w:val="18"/>
                <w:szCs w:val="18"/>
              </w:rPr>
            </w:pPr>
            <w:r w:rsidRPr="007D2173">
              <w:rPr>
                <w:rFonts w:eastAsia="Times New Roman" w:cs="Arial"/>
                <w:b/>
                <w:color w:val="FFFFFF" w:themeColor="background1"/>
                <w:sz w:val="18"/>
                <w:szCs w:val="18"/>
              </w:rPr>
              <w:t>Paslaugos pavadinimas, matavimo vnt.</w:t>
            </w:r>
          </w:p>
        </w:tc>
        <w:tc>
          <w:tcPr>
            <w:tcW w:w="2324" w:type="dxa"/>
            <w:shd w:val="clear" w:color="auto" w:fill="275317" w:themeFill="accent6" w:themeFillShade="80"/>
            <w:vAlign w:val="center"/>
          </w:tcPr>
          <w:p w:rsidRPr="007D2173" w:rsidR="006A4FC8" w:rsidP="006B2C86" w:rsidRDefault="006A4FC8" w14:paraId="0E4826A2" w14:textId="77777777">
            <w:pPr>
              <w:widowControl/>
              <w:tabs>
                <w:tab w:val="left" w:pos="720"/>
                <w:tab w:val="left" w:pos="755"/>
                <w:tab w:val="left" w:pos="897"/>
                <w:tab w:val="center" w:pos="4153"/>
                <w:tab w:val="right" w:pos="8306"/>
              </w:tabs>
              <w:autoSpaceDE/>
              <w:autoSpaceDN/>
              <w:snapToGrid w:val="0"/>
              <w:jc w:val="center"/>
              <w:rPr>
                <w:rFonts w:eastAsia="Times New Roman" w:cs="Arial"/>
                <w:b/>
                <w:color w:val="FFFFFF" w:themeColor="background1"/>
                <w:sz w:val="18"/>
                <w:szCs w:val="18"/>
              </w:rPr>
            </w:pPr>
            <w:r w:rsidRPr="007D2173">
              <w:rPr>
                <w:rFonts w:eastAsia="Times New Roman" w:cs="Arial"/>
                <w:b/>
                <w:color w:val="FFFFFF" w:themeColor="background1"/>
                <w:sz w:val="18"/>
                <w:szCs w:val="18"/>
              </w:rPr>
              <w:t>Paslaugos teikimo vieta</w:t>
            </w:r>
          </w:p>
        </w:tc>
        <w:tc>
          <w:tcPr>
            <w:tcW w:w="2007" w:type="dxa"/>
            <w:shd w:val="clear" w:color="auto" w:fill="275317" w:themeFill="accent6" w:themeFillShade="80"/>
            <w:vAlign w:val="center"/>
          </w:tcPr>
          <w:p w:rsidRPr="007D2173" w:rsidR="006A4FC8" w:rsidP="006B2C86" w:rsidRDefault="006A4FC8" w14:paraId="00FEBEE4" w14:textId="77777777">
            <w:pPr>
              <w:widowControl/>
              <w:tabs>
                <w:tab w:val="left" w:pos="720"/>
                <w:tab w:val="center" w:pos="4153"/>
                <w:tab w:val="right" w:pos="8306"/>
              </w:tabs>
              <w:autoSpaceDE/>
              <w:autoSpaceDN/>
              <w:snapToGrid w:val="0"/>
              <w:jc w:val="center"/>
              <w:rPr>
                <w:rFonts w:eastAsia="Times New Roman" w:cs="Arial"/>
                <w:b/>
                <w:color w:val="FFFFFF" w:themeColor="background1"/>
                <w:sz w:val="18"/>
                <w:szCs w:val="18"/>
              </w:rPr>
            </w:pPr>
            <w:r w:rsidRPr="007D2173">
              <w:rPr>
                <w:rFonts w:eastAsia="Times New Roman" w:cs="Arial"/>
                <w:b/>
                <w:color w:val="FFFFFF" w:themeColor="background1"/>
                <w:sz w:val="18"/>
                <w:szCs w:val="18"/>
              </w:rPr>
              <w:t>Rodmenys</w:t>
            </w:r>
          </w:p>
        </w:tc>
      </w:tr>
      <w:tr w:rsidRPr="007D2173" w:rsidR="006A4FC8" w:rsidTr="006B2C86" w14:paraId="2F823403" w14:textId="77777777">
        <w:trPr>
          <w:trHeight w:val="220"/>
          <w:jc w:val="center"/>
        </w:trPr>
        <w:tc>
          <w:tcPr>
            <w:tcW w:w="490" w:type="dxa"/>
            <w:vAlign w:val="center"/>
          </w:tcPr>
          <w:p w:rsidRPr="007D2173" w:rsidR="006A4FC8" w:rsidP="006B2C86" w:rsidRDefault="006A4FC8" w14:paraId="0BC9BC9C" w14:textId="77777777">
            <w:pPr>
              <w:widowControl/>
              <w:tabs>
                <w:tab w:val="left" w:pos="317"/>
                <w:tab w:val="center" w:pos="4153"/>
                <w:tab w:val="right" w:pos="8306"/>
              </w:tabs>
              <w:autoSpaceDE/>
              <w:autoSpaceDN/>
              <w:snapToGrid w:val="0"/>
              <w:jc w:val="center"/>
              <w:rPr>
                <w:rFonts w:eastAsia="Times New Roman" w:cs="Arial"/>
                <w:sz w:val="18"/>
                <w:szCs w:val="18"/>
              </w:rPr>
            </w:pPr>
            <w:r>
              <w:rPr>
                <w:rFonts w:eastAsia="Times New Roman" w:cs="Arial"/>
                <w:sz w:val="18"/>
                <w:szCs w:val="18"/>
              </w:rPr>
              <w:t>1</w:t>
            </w:r>
          </w:p>
        </w:tc>
        <w:tc>
          <w:tcPr>
            <w:tcW w:w="4450" w:type="dxa"/>
            <w:vAlign w:val="center"/>
          </w:tcPr>
          <w:p w:rsidRPr="007D2173" w:rsidR="006A4FC8" w:rsidP="006B2C86" w:rsidRDefault="006A4FC8" w14:paraId="55555728" w14:textId="77777777">
            <w:pPr>
              <w:widowControl/>
              <w:tabs>
                <w:tab w:val="left" w:pos="720"/>
                <w:tab w:val="center" w:pos="4153"/>
                <w:tab w:val="right" w:pos="8306"/>
              </w:tabs>
              <w:autoSpaceDE/>
              <w:autoSpaceDN/>
              <w:snapToGrid w:val="0"/>
              <w:ind w:right="566"/>
              <w:rPr>
                <w:rFonts w:eastAsia="Times New Roman" w:cs="Arial"/>
                <w:sz w:val="18"/>
                <w:szCs w:val="18"/>
              </w:rPr>
            </w:pPr>
            <w:r w:rsidRPr="007D2173">
              <w:rPr>
                <w:rFonts w:eastAsia="Times New Roman" w:cs="Arial"/>
                <w:sz w:val="18"/>
                <w:szCs w:val="18"/>
              </w:rPr>
              <w:t>Elektros energija, kWh</w:t>
            </w:r>
          </w:p>
        </w:tc>
        <w:tc>
          <w:tcPr>
            <w:tcW w:w="2324" w:type="dxa"/>
            <w:vAlign w:val="center"/>
          </w:tcPr>
          <w:p w:rsidRPr="007D2173" w:rsidR="006A4FC8" w:rsidP="006B2C86" w:rsidRDefault="006A4FC8" w14:paraId="45FD72FF" w14:textId="77777777">
            <w:pPr>
              <w:widowControl/>
              <w:tabs>
                <w:tab w:val="left" w:pos="720"/>
                <w:tab w:val="center" w:pos="4153"/>
                <w:tab w:val="right" w:pos="8306"/>
              </w:tabs>
              <w:autoSpaceDE/>
              <w:autoSpaceDN/>
              <w:snapToGrid w:val="0"/>
              <w:ind w:right="566"/>
              <w:rPr>
                <w:rFonts w:eastAsia="Times New Roman" w:cs="Arial"/>
                <w:sz w:val="18"/>
                <w:szCs w:val="18"/>
              </w:rPr>
            </w:pPr>
          </w:p>
        </w:tc>
        <w:tc>
          <w:tcPr>
            <w:tcW w:w="2007" w:type="dxa"/>
            <w:vAlign w:val="center"/>
          </w:tcPr>
          <w:p w:rsidRPr="007D2173" w:rsidR="006A4FC8" w:rsidP="006B2C86" w:rsidRDefault="006A4FC8" w14:paraId="273175D5" w14:textId="77777777">
            <w:pPr>
              <w:widowControl/>
              <w:tabs>
                <w:tab w:val="left" w:pos="720"/>
                <w:tab w:val="center" w:pos="4153"/>
                <w:tab w:val="right" w:pos="8306"/>
              </w:tabs>
              <w:autoSpaceDE/>
              <w:autoSpaceDN/>
              <w:snapToGrid w:val="0"/>
              <w:ind w:right="566"/>
              <w:jc w:val="center"/>
              <w:rPr>
                <w:rFonts w:eastAsia="Times New Roman" w:cs="Arial"/>
                <w:sz w:val="18"/>
                <w:szCs w:val="18"/>
              </w:rPr>
            </w:pPr>
          </w:p>
        </w:tc>
      </w:tr>
      <w:tr w:rsidRPr="007D2173" w:rsidR="006A4FC8" w:rsidTr="006B2C86" w14:paraId="3D869495" w14:textId="77777777">
        <w:trPr>
          <w:trHeight w:val="234"/>
          <w:jc w:val="center"/>
        </w:trPr>
        <w:tc>
          <w:tcPr>
            <w:tcW w:w="490" w:type="dxa"/>
            <w:vAlign w:val="center"/>
          </w:tcPr>
          <w:p w:rsidRPr="007D2173" w:rsidR="006A4FC8" w:rsidP="006B2C86" w:rsidRDefault="006A4FC8" w14:paraId="31122371" w14:textId="77777777">
            <w:pPr>
              <w:widowControl/>
              <w:tabs>
                <w:tab w:val="left" w:pos="317"/>
                <w:tab w:val="center" w:pos="4153"/>
                <w:tab w:val="right" w:pos="8306"/>
              </w:tabs>
              <w:autoSpaceDE/>
              <w:autoSpaceDN/>
              <w:snapToGrid w:val="0"/>
              <w:jc w:val="center"/>
              <w:rPr>
                <w:rFonts w:eastAsia="Times New Roman" w:cs="Arial"/>
                <w:sz w:val="18"/>
                <w:szCs w:val="18"/>
              </w:rPr>
            </w:pPr>
            <w:r>
              <w:rPr>
                <w:rFonts w:eastAsia="Times New Roman" w:cs="Arial"/>
                <w:sz w:val="18"/>
                <w:szCs w:val="18"/>
              </w:rPr>
              <w:t>2</w:t>
            </w:r>
          </w:p>
        </w:tc>
        <w:tc>
          <w:tcPr>
            <w:tcW w:w="4450" w:type="dxa"/>
            <w:vAlign w:val="center"/>
          </w:tcPr>
          <w:p w:rsidRPr="007D2173" w:rsidR="006A4FC8" w:rsidP="006B2C86" w:rsidRDefault="006A4FC8" w14:paraId="1FE6836A" w14:textId="77777777">
            <w:pPr>
              <w:widowControl/>
              <w:tabs>
                <w:tab w:val="left" w:pos="720"/>
                <w:tab w:val="center" w:pos="4153"/>
                <w:tab w:val="right" w:pos="8306"/>
              </w:tabs>
              <w:autoSpaceDE/>
              <w:autoSpaceDN/>
              <w:snapToGrid w:val="0"/>
              <w:ind w:right="566"/>
              <w:rPr>
                <w:rFonts w:eastAsia="Times New Roman" w:cs="Arial"/>
                <w:sz w:val="18"/>
                <w:szCs w:val="18"/>
              </w:rPr>
            </w:pPr>
          </w:p>
        </w:tc>
        <w:tc>
          <w:tcPr>
            <w:tcW w:w="2324" w:type="dxa"/>
            <w:vAlign w:val="center"/>
          </w:tcPr>
          <w:p w:rsidRPr="007D2173" w:rsidR="006A4FC8" w:rsidP="006B2C86" w:rsidRDefault="006A4FC8" w14:paraId="694C396B" w14:textId="77777777">
            <w:pPr>
              <w:widowControl/>
              <w:tabs>
                <w:tab w:val="left" w:pos="720"/>
                <w:tab w:val="center" w:pos="4153"/>
                <w:tab w:val="right" w:pos="8306"/>
              </w:tabs>
              <w:autoSpaceDE/>
              <w:autoSpaceDN/>
              <w:snapToGrid w:val="0"/>
              <w:ind w:right="566"/>
              <w:rPr>
                <w:rFonts w:eastAsia="Times New Roman" w:cs="Arial"/>
                <w:sz w:val="18"/>
                <w:szCs w:val="18"/>
              </w:rPr>
            </w:pPr>
          </w:p>
        </w:tc>
        <w:tc>
          <w:tcPr>
            <w:tcW w:w="2007" w:type="dxa"/>
            <w:vAlign w:val="center"/>
          </w:tcPr>
          <w:p w:rsidRPr="007D2173" w:rsidR="006A4FC8" w:rsidP="006B2C86" w:rsidRDefault="006A4FC8" w14:paraId="2C43BBC1" w14:textId="77777777">
            <w:pPr>
              <w:widowControl/>
              <w:tabs>
                <w:tab w:val="left" w:pos="720"/>
                <w:tab w:val="center" w:pos="4153"/>
                <w:tab w:val="right" w:pos="8306"/>
              </w:tabs>
              <w:autoSpaceDE/>
              <w:autoSpaceDN/>
              <w:snapToGrid w:val="0"/>
              <w:ind w:right="566"/>
              <w:jc w:val="center"/>
              <w:rPr>
                <w:rFonts w:eastAsia="Times New Roman" w:cs="Arial"/>
                <w:sz w:val="18"/>
                <w:szCs w:val="18"/>
              </w:rPr>
            </w:pPr>
          </w:p>
        </w:tc>
      </w:tr>
      <w:tr w:rsidRPr="007D2173" w:rsidR="006A4FC8" w:rsidTr="006B2C86" w14:paraId="73822D33" w14:textId="77777777">
        <w:trPr>
          <w:trHeight w:val="220"/>
          <w:jc w:val="center"/>
        </w:trPr>
        <w:tc>
          <w:tcPr>
            <w:tcW w:w="490" w:type="dxa"/>
            <w:vAlign w:val="center"/>
          </w:tcPr>
          <w:p w:rsidRPr="007D2173" w:rsidR="006A4FC8" w:rsidP="006B2C86" w:rsidRDefault="006A4FC8" w14:paraId="6EFEFE2E" w14:textId="77777777">
            <w:pPr>
              <w:widowControl/>
              <w:tabs>
                <w:tab w:val="left" w:pos="317"/>
                <w:tab w:val="center" w:pos="4153"/>
                <w:tab w:val="right" w:pos="8306"/>
              </w:tabs>
              <w:autoSpaceDE/>
              <w:autoSpaceDN/>
              <w:snapToGrid w:val="0"/>
              <w:jc w:val="center"/>
              <w:rPr>
                <w:rFonts w:eastAsia="Times New Roman" w:cs="Arial"/>
                <w:sz w:val="18"/>
                <w:szCs w:val="18"/>
              </w:rPr>
            </w:pPr>
            <w:r>
              <w:rPr>
                <w:rFonts w:eastAsia="Times New Roman" w:cs="Arial"/>
                <w:sz w:val="18"/>
                <w:szCs w:val="18"/>
              </w:rPr>
              <w:t>...</w:t>
            </w:r>
          </w:p>
        </w:tc>
        <w:tc>
          <w:tcPr>
            <w:tcW w:w="4450" w:type="dxa"/>
            <w:vAlign w:val="center"/>
          </w:tcPr>
          <w:p w:rsidRPr="007D2173" w:rsidR="006A4FC8" w:rsidP="006B2C86" w:rsidRDefault="006A4FC8" w14:paraId="476A13AF" w14:textId="77777777">
            <w:pPr>
              <w:widowControl/>
              <w:tabs>
                <w:tab w:val="left" w:pos="720"/>
                <w:tab w:val="center" w:pos="4153"/>
                <w:tab w:val="right" w:pos="8306"/>
              </w:tabs>
              <w:autoSpaceDE/>
              <w:autoSpaceDN/>
              <w:snapToGrid w:val="0"/>
              <w:ind w:right="566"/>
              <w:rPr>
                <w:rFonts w:eastAsia="Times New Roman" w:cs="Arial"/>
                <w:sz w:val="18"/>
                <w:szCs w:val="18"/>
              </w:rPr>
            </w:pPr>
          </w:p>
        </w:tc>
        <w:tc>
          <w:tcPr>
            <w:tcW w:w="2324" w:type="dxa"/>
            <w:vAlign w:val="center"/>
          </w:tcPr>
          <w:p w:rsidRPr="007D2173" w:rsidR="006A4FC8" w:rsidP="006B2C86" w:rsidRDefault="006A4FC8" w14:paraId="4B820CD8" w14:textId="77777777">
            <w:pPr>
              <w:widowControl/>
              <w:tabs>
                <w:tab w:val="left" w:pos="720"/>
                <w:tab w:val="center" w:pos="4153"/>
                <w:tab w:val="right" w:pos="8306"/>
              </w:tabs>
              <w:autoSpaceDE/>
              <w:autoSpaceDN/>
              <w:snapToGrid w:val="0"/>
              <w:ind w:right="566"/>
              <w:rPr>
                <w:rFonts w:eastAsia="Times New Roman" w:cs="Arial"/>
                <w:sz w:val="18"/>
                <w:szCs w:val="18"/>
              </w:rPr>
            </w:pPr>
          </w:p>
        </w:tc>
        <w:tc>
          <w:tcPr>
            <w:tcW w:w="2007" w:type="dxa"/>
            <w:vAlign w:val="center"/>
          </w:tcPr>
          <w:p w:rsidRPr="007D2173" w:rsidR="006A4FC8" w:rsidP="006B2C86" w:rsidRDefault="006A4FC8" w14:paraId="5733A65D" w14:textId="77777777">
            <w:pPr>
              <w:widowControl/>
              <w:tabs>
                <w:tab w:val="left" w:pos="720"/>
                <w:tab w:val="center" w:pos="4153"/>
                <w:tab w:val="right" w:pos="8306"/>
              </w:tabs>
              <w:autoSpaceDE/>
              <w:autoSpaceDN/>
              <w:snapToGrid w:val="0"/>
              <w:ind w:right="566"/>
              <w:jc w:val="center"/>
              <w:rPr>
                <w:rFonts w:eastAsia="Times New Roman" w:cs="Arial"/>
                <w:sz w:val="18"/>
                <w:szCs w:val="18"/>
              </w:rPr>
            </w:pPr>
          </w:p>
        </w:tc>
      </w:tr>
    </w:tbl>
    <w:p w:rsidRPr="007D2173" w:rsidR="006A4FC8" w:rsidP="006A4FC8" w:rsidRDefault="006A4FC8" w14:paraId="640D018D" w14:textId="77777777">
      <w:pPr>
        <w:widowControl/>
        <w:tabs>
          <w:tab w:val="left" w:pos="5670"/>
        </w:tabs>
        <w:autoSpaceDE/>
        <w:autoSpaceDN/>
        <w:ind w:right="566"/>
        <w:rPr>
          <w:rFonts w:eastAsia="Yu Mincho" w:cs="Arial"/>
          <w:b/>
          <w:bCs/>
          <w:szCs w:val="20"/>
        </w:rPr>
      </w:pPr>
    </w:p>
    <w:p w:rsidRPr="007D2173" w:rsidR="006A4FC8" w:rsidP="006A4FC8" w:rsidRDefault="006A4FC8" w14:paraId="62015A28" w14:textId="77777777">
      <w:pPr>
        <w:widowControl/>
        <w:tabs>
          <w:tab w:val="left" w:pos="5670"/>
        </w:tabs>
        <w:autoSpaceDE/>
        <w:autoSpaceDN/>
        <w:ind w:right="566"/>
        <w:rPr>
          <w:rFonts w:eastAsia="Yu Mincho" w:cs="Arial"/>
          <w:b/>
          <w:bCs/>
          <w:szCs w:val="20"/>
        </w:rPr>
      </w:pPr>
    </w:p>
    <w:p w:rsidRPr="007D2173" w:rsidR="006A4FC8" w:rsidP="006A4FC8" w:rsidRDefault="006A4FC8" w14:paraId="68ECABDC" w14:textId="77777777">
      <w:pPr>
        <w:widowControl/>
        <w:tabs>
          <w:tab w:val="left" w:pos="5670"/>
        </w:tabs>
        <w:autoSpaceDE/>
        <w:autoSpaceDN/>
        <w:ind w:right="566"/>
        <w:rPr>
          <w:rFonts w:eastAsia="Yu Mincho" w:cs="Arial"/>
          <w:b/>
          <w:bCs/>
          <w:szCs w:val="20"/>
        </w:rPr>
      </w:pPr>
    </w:p>
    <w:p w:rsidRPr="007D2173" w:rsidR="006A4FC8" w:rsidP="006A4FC8" w:rsidRDefault="006A4FC8" w14:paraId="5A8A1660" w14:textId="77777777">
      <w:pPr>
        <w:widowControl/>
        <w:tabs>
          <w:tab w:val="left" w:pos="5670"/>
        </w:tabs>
        <w:autoSpaceDE/>
        <w:autoSpaceDN/>
        <w:ind w:right="566"/>
        <w:rPr>
          <w:rFonts w:eastAsia="Yu Mincho" w:cs="Arial"/>
          <w:b/>
          <w:bCs/>
          <w:szCs w:val="20"/>
        </w:rPr>
      </w:pPr>
    </w:p>
    <w:p w:rsidRPr="007D2173" w:rsidR="006A4FC8" w:rsidP="006A4FC8" w:rsidRDefault="006A4FC8" w14:paraId="7E893996" w14:textId="77777777">
      <w:pPr>
        <w:widowControl/>
        <w:tabs>
          <w:tab w:val="left" w:pos="5670"/>
        </w:tabs>
        <w:autoSpaceDE/>
        <w:autoSpaceDN/>
        <w:ind w:right="566"/>
        <w:rPr>
          <w:rFonts w:eastAsia="Yu Mincho" w:cs="Arial"/>
          <w:b/>
          <w:bCs/>
          <w:szCs w:val="20"/>
        </w:rPr>
      </w:pPr>
    </w:p>
    <w:p w:rsidRPr="007D2173" w:rsidR="006A4FC8" w:rsidP="006A4FC8" w:rsidRDefault="006A4FC8" w14:paraId="71733217" w14:textId="77777777">
      <w:pPr>
        <w:widowControl/>
        <w:tabs>
          <w:tab w:val="left" w:pos="5670"/>
        </w:tabs>
        <w:autoSpaceDE/>
        <w:autoSpaceDN/>
        <w:ind w:right="566"/>
        <w:rPr>
          <w:rFonts w:eastAsia="Yu Mincho" w:cs="Arial"/>
          <w:b/>
          <w:bCs/>
          <w:szCs w:val="20"/>
        </w:rPr>
      </w:pPr>
    </w:p>
    <w:p w:rsidRPr="007D2173" w:rsidR="006A4FC8" w:rsidP="006A4FC8" w:rsidRDefault="006A4FC8" w14:paraId="6B558D45" w14:textId="77777777">
      <w:pPr>
        <w:widowControl/>
        <w:tabs>
          <w:tab w:val="left" w:pos="5670"/>
        </w:tabs>
        <w:autoSpaceDE/>
        <w:autoSpaceDN/>
        <w:ind w:right="566"/>
        <w:rPr>
          <w:rFonts w:eastAsia="Yu Mincho" w:cs="Arial"/>
          <w:b/>
          <w:bCs/>
          <w:szCs w:val="20"/>
        </w:rPr>
      </w:pPr>
    </w:p>
    <w:p w:rsidRPr="007D2173" w:rsidR="006A4FC8" w:rsidP="006A4FC8" w:rsidRDefault="006A4FC8" w14:paraId="4C198614" w14:textId="77777777">
      <w:pPr>
        <w:widowControl/>
        <w:tabs>
          <w:tab w:val="left" w:pos="5670"/>
        </w:tabs>
        <w:autoSpaceDE/>
        <w:autoSpaceDN/>
        <w:ind w:right="566"/>
        <w:rPr>
          <w:rFonts w:eastAsia="Yu Mincho" w:cs="Arial"/>
          <w:b/>
          <w:bCs/>
          <w:szCs w:val="20"/>
        </w:rPr>
      </w:pPr>
    </w:p>
    <w:p w:rsidRPr="007D2173" w:rsidR="006A4FC8" w:rsidP="006A4FC8" w:rsidRDefault="006A4FC8" w14:paraId="0A398A68" w14:textId="77777777">
      <w:pPr>
        <w:widowControl/>
        <w:tabs>
          <w:tab w:val="left" w:pos="5670"/>
        </w:tabs>
        <w:autoSpaceDE/>
        <w:autoSpaceDN/>
        <w:ind w:right="566"/>
        <w:rPr>
          <w:rFonts w:eastAsia="Yu Mincho" w:cs="Arial"/>
          <w:b/>
          <w:bCs/>
          <w:szCs w:val="20"/>
        </w:rPr>
      </w:pPr>
    </w:p>
    <w:p w:rsidRPr="007D2173" w:rsidR="006A4FC8" w:rsidP="006A4FC8" w:rsidRDefault="006A4FC8" w14:paraId="5C7F62CA" w14:textId="77777777">
      <w:pPr>
        <w:widowControl/>
        <w:tabs>
          <w:tab w:val="left" w:pos="5670"/>
        </w:tabs>
        <w:autoSpaceDE/>
        <w:autoSpaceDN/>
        <w:ind w:right="566"/>
        <w:rPr>
          <w:rFonts w:eastAsia="Yu Mincho" w:cs="Arial"/>
          <w:b/>
          <w:bCs/>
          <w:szCs w:val="20"/>
        </w:rPr>
      </w:pPr>
    </w:p>
    <w:p w:rsidR="00D10DF3" w:rsidRDefault="00D10DF3" w14:paraId="2AAD71D2" w14:textId="77777777"/>
    <w:sectPr w:rsidR="00D10DF3">
      <w:pgSz w:w="11906" w:h="16838" w:orient="portrait"/>
      <w:pgMar w:top="1701" w:right="567" w:bottom="1134" w:left="1701" w:header="567" w:footer="567" w:gutter="0"/>
      <w:cols w:space="1296"/>
      <w:docGrid w:linePitch="360"/>
      <w:headerReference w:type="default" r:id="R5403940d1c114490"/>
      <w:footerReference w:type="default" r:id="R0171c2ffdc294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1B3A" w:rsidP="006A4FC8" w:rsidRDefault="00C91B3A" w14:paraId="414B868B" w14:textId="77777777">
      <w:r>
        <w:separator/>
      </w:r>
    </w:p>
  </w:endnote>
  <w:endnote w:type="continuationSeparator" w:id="0">
    <w:p w:rsidR="00C91B3A" w:rsidP="006A4FC8" w:rsidRDefault="00C91B3A" w14:paraId="7658A1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10"/>
      <w:gridCol w:w="3210"/>
      <w:gridCol w:w="3210"/>
    </w:tblGrid>
    <w:tr w:rsidR="022EC626" w:rsidTr="022EC626" w14:paraId="6E013173">
      <w:trPr>
        <w:trHeight w:val="300"/>
      </w:trPr>
      <w:tc>
        <w:tcPr>
          <w:tcW w:w="3210" w:type="dxa"/>
          <w:tcMar/>
        </w:tcPr>
        <w:p w:rsidR="022EC626" w:rsidP="022EC626" w:rsidRDefault="022EC626" w14:paraId="22A10CF5" w14:textId="7E2D8C30">
          <w:pPr>
            <w:pStyle w:val="Header"/>
            <w:bidi w:val="0"/>
            <w:ind w:left="-115"/>
            <w:jc w:val="left"/>
          </w:pPr>
        </w:p>
      </w:tc>
      <w:tc>
        <w:tcPr>
          <w:tcW w:w="3210" w:type="dxa"/>
          <w:tcMar/>
        </w:tcPr>
        <w:p w:rsidR="022EC626" w:rsidP="022EC626" w:rsidRDefault="022EC626" w14:paraId="3F69EDEA" w14:textId="2824CC36">
          <w:pPr>
            <w:pStyle w:val="Header"/>
            <w:bidi w:val="0"/>
            <w:jc w:val="center"/>
          </w:pPr>
        </w:p>
      </w:tc>
      <w:tc>
        <w:tcPr>
          <w:tcW w:w="3210" w:type="dxa"/>
          <w:tcMar/>
        </w:tcPr>
        <w:p w:rsidR="022EC626" w:rsidP="022EC626" w:rsidRDefault="022EC626" w14:paraId="628427E1" w14:textId="30479CCD">
          <w:pPr>
            <w:pStyle w:val="Header"/>
            <w:bidi w:val="0"/>
            <w:ind w:right="-115"/>
            <w:jc w:val="right"/>
          </w:pPr>
        </w:p>
      </w:tc>
    </w:tr>
  </w:tbl>
  <w:p w:rsidR="022EC626" w:rsidP="022EC626" w:rsidRDefault="022EC626" w14:paraId="22CE09E5" w14:textId="68A275F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1B3A" w:rsidP="006A4FC8" w:rsidRDefault="00C91B3A" w14:paraId="3E60B48C" w14:textId="77777777">
      <w:r>
        <w:separator/>
      </w:r>
    </w:p>
  </w:footnote>
  <w:footnote w:type="continuationSeparator" w:id="0">
    <w:p w:rsidR="00C91B3A" w:rsidP="006A4FC8" w:rsidRDefault="00C91B3A" w14:paraId="247C1691" w14:textId="77777777">
      <w:r>
        <w:continuationSeparator/>
      </w:r>
    </w:p>
  </w:footnote>
  <w:footnote w:id="1">
    <w:p w:rsidRPr="007D2173" w:rsidR="006A4FC8" w:rsidP="006A4FC8" w:rsidRDefault="006A4FC8" w14:paraId="1DFDC344" w14:textId="77777777">
      <w:pPr>
        <w:pStyle w:val="FootnoteText"/>
        <w:ind w:right="565"/>
        <w:rPr>
          <w:rFonts w:ascii="Arial" w:hAnsi="Arial" w:cs="Arial"/>
          <w:lang w:val="nb-NO"/>
        </w:rPr>
      </w:pPr>
      <w:r w:rsidRPr="007D2173">
        <w:rPr>
          <w:rStyle w:val="FootnoteReference"/>
          <w:rFonts w:ascii="Arial" w:hAnsi="Arial" w:cs="Arial"/>
        </w:rPr>
        <w:footnoteRef/>
      </w:r>
      <w:r>
        <w:rPr>
          <w:rFonts w:ascii="Arial" w:hAnsi="Arial" w:cs="Arial"/>
          <w:lang w:val="nb-NO"/>
        </w:rPr>
        <w:t xml:space="preserve"> Adresas –</w:t>
      </w:r>
      <w:r w:rsidRPr="0082198B">
        <w:rPr>
          <w:lang w:val="nb-NO"/>
        </w:rPr>
        <w:t xml:space="preserve"> https://www.era.europa.eu/system/files/2022-11/Guide%20for%20the%20application%20of%20the%20LOC%20%26%20PAS%20TSI%20%28EN%20Version%202.0%20-%2001_01_2015%29%20-%20LT.pdf</w:t>
      </w:r>
      <w:r>
        <w:rPr>
          <w:rFonts w:ascii="Arial" w:hAnsi="Arial" w:cs="Arial"/>
          <w:lang w:val="nb-NO"/>
        </w:rPr>
        <w:t xml:space="preserve">(žr. </w:t>
      </w:r>
      <w:r w:rsidRPr="007D2173">
        <w:rPr>
          <w:rFonts w:ascii="Arial" w:hAnsi="Arial" w:cs="Arial"/>
          <w:lang w:val="nb-NO"/>
        </w:rPr>
        <w:t>4.2.8.2.8. punkt</w:t>
      </w:r>
      <w:r>
        <w:rPr>
          <w:rFonts w:ascii="Arial" w:hAnsi="Arial" w:cs="Arial"/>
          <w:lang w:val="nb-NO"/>
        </w:rPr>
        <w:t>ą)</w:t>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022EC626" w:rsidP="022EC626" w:rsidRDefault="022EC626" w14:paraId="2F2A7E16" w14:textId="1541A2DC">
    <w:pPr>
      <w:pStyle w:val="Header"/>
    </w:pPr>
    <w:r w:rsidR="022EC626">
      <w:drawing>
        <wp:inline wp14:editId="797D5ADF" wp14:anchorId="569705F2">
          <wp:extent cx="1819275" cy="349516"/>
          <wp:effectExtent l="0" t="0" r="0" b="0"/>
          <wp:docPr id="4743562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4356275" name="Picture 474356275"/>
                  <pic:cNvPicPr/>
                </pic:nvPicPr>
                <pic:blipFill>
                  <a:blip xmlns:r="http://schemas.openxmlformats.org/officeDocument/2006/relationships" r:embed="rId54745274">
                    <a:extLst>
                      <a:ext uri="{28A0092B-C50C-407E-A947-70E740481C1C}">
                        <a14:useLocalDpi xmlns:a14="http://schemas.microsoft.com/office/drawing/2010/main"/>
                      </a:ext>
                    </a:extLst>
                  </a:blip>
                  <a:stretch>
                    <a:fillRect/>
                  </a:stretch>
                </pic:blipFill>
                <pic:spPr>
                  <a:xfrm rot="0">
                    <a:off x="0" y="0"/>
                    <a:ext cx="1819275" cy="3495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6366"/>
    <w:multiLevelType w:val="multilevel"/>
    <w:tmpl w:val="20942A6A"/>
    <w:lvl w:ilvl="0">
      <w:start w:val="3"/>
      <w:numFmt w:val="decimal"/>
      <w:lvlText w:val="%1."/>
      <w:lvlJc w:val="left"/>
      <w:pPr>
        <w:ind w:left="400" w:hanging="400"/>
      </w:pPr>
      <w:rPr>
        <w:rFonts w:ascii="Arial" w:hAnsi="Arial" w:cs="Arial"/>
        <w:b/>
        <w:bCs/>
      </w:rPr>
    </w:lvl>
    <w:lvl w:ilvl="1">
      <w:start w:val="1"/>
      <w:numFmt w:val="decimal"/>
      <w:lvlText w:val="%1.%2."/>
      <w:lvlJc w:val="left"/>
      <w:pPr>
        <w:ind w:left="1571" w:hanging="720"/>
      </w:pPr>
      <w:rPr>
        <w:rFonts w:ascii="Arial" w:hAnsi="Arial" w:cs="Arial"/>
        <w:strike w:val="0"/>
        <w:sz w:val="20"/>
        <w:szCs w:val="20"/>
      </w:rPr>
    </w:lvl>
    <w:lvl w:ilvl="2">
      <w:start w:val="1"/>
      <w:numFmt w:val="decimal"/>
      <w:lvlText w:val="%1.%2.%3."/>
      <w:lvlJc w:val="left"/>
      <w:pPr>
        <w:ind w:left="1571" w:hanging="720"/>
      </w:pPr>
      <w:rPr>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42185305"/>
    <w:multiLevelType w:val="multilevel"/>
    <w:tmpl w:val="D9F89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DEC640D"/>
    <w:multiLevelType w:val="multilevel"/>
    <w:tmpl w:val="17AC8478"/>
    <w:lvl w:ilvl="0">
      <w:start w:val="1"/>
      <w:numFmt w:val="decimal"/>
      <w:lvlText w:val="%1."/>
      <w:lvlJc w:val="left"/>
      <w:pPr>
        <w:ind w:left="9793" w:hanging="720"/>
      </w:pPr>
    </w:lvl>
    <w:lvl w:ilvl="1">
      <w:start w:val="1"/>
      <w:numFmt w:val="decimal"/>
      <w:suff w:val="space"/>
      <w:lvlText w:val="%1.%2."/>
      <w:lvlJc w:val="left"/>
      <w:pPr>
        <w:ind w:left="9793" w:hanging="720"/>
      </w:pPr>
      <w:rPr>
        <w:b w:val="0"/>
        <w:bCs w:val="0"/>
      </w:rPr>
    </w:lvl>
    <w:lvl w:ilvl="2">
      <w:start w:val="1"/>
      <w:numFmt w:val="decimal"/>
      <w:lvlText w:val="%1.%2.%3."/>
      <w:lvlJc w:val="left"/>
      <w:pPr>
        <w:ind w:left="1145" w:hanging="720"/>
      </w:pPr>
      <w:rPr>
        <w:rFonts w:hint="default" w:ascii="Arial" w:hAnsi="Arial" w:cs="Arial"/>
        <w:b w:val="0"/>
        <w:bCs/>
        <w:color w:val="000000" w:themeColor="text1"/>
        <w:sz w:val="20"/>
        <w:szCs w:val="18"/>
      </w:rPr>
    </w:lvl>
    <w:lvl w:ilvl="3">
      <w:start w:val="1"/>
      <w:numFmt w:val="decimal"/>
      <w:lvlText w:val="%1.%2.%3.%4."/>
      <w:lvlJc w:val="left"/>
      <w:pPr>
        <w:ind w:left="10153" w:hanging="1080"/>
      </w:pPr>
    </w:lvl>
    <w:lvl w:ilvl="4">
      <w:start w:val="1"/>
      <w:numFmt w:val="decimal"/>
      <w:lvlText w:val="%1.%2.%3.%4.%5."/>
      <w:lvlJc w:val="left"/>
      <w:pPr>
        <w:ind w:left="10153" w:hanging="1080"/>
      </w:pPr>
    </w:lvl>
    <w:lvl w:ilvl="5">
      <w:start w:val="1"/>
      <w:numFmt w:val="decimal"/>
      <w:lvlText w:val="%1.%2.%3.%4.%5.%6."/>
      <w:lvlJc w:val="left"/>
      <w:pPr>
        <w:ind w:left="10513" w:hanging="1440"/>
      </w:pPr>
    </w:lvl>
    <w:lvl w:ilvl="6">
      <w:start w:val="1"/>
      <w:numFmt w:val="decimal"/>
      <w:lvlText w:val="%1.%2.%3.%4.%5.%6.%7."/>
      <w:lvlJc w:val="left"/>
      <w:pPr>
        <w:ind w:left="10513" w:hanging="1440"/>
      </w:pPr>
    </w:lvl>
    <w:lvl w:ilvl="7">
      <w:start w:val="1"/>
      <w:numFmt w:val="decimal"/>
      <w:lvlText w:val="%1.%2.%3.%4.%5.%6.%7.%8."/>
      <w:lvlJc w:val="left"/>
      <w:pPr>
        <w:ind w:left="10873" w:hanging="1800"/>
      </w:pPr>
    </w:lvl>
    <w:lvl w:ilvl="8">
      <w:start w:val="1"/>
      <w:numFmt w:val="decimal"/>
      <w:lvlText w:val="%1.%2.%3.%4.%5.%6.%7.%8.%9."/>
      <w:lvlJc w:val="left"/>
      <w:pPr>
        <w:ind w:left="11233" w:hanging="2160"/>
      </w:pPr>
    </w:lvl>
  </w:abstractNum>
  <w:num w:numId="1" w16cid:durableId="1055081592">
    <w:abstractNumId w:val="2"/>
  </w:num>
  <w:num w:numId="2" w16cid:durableId="484472990">
    <w:abstractNumId w:val="0"/>
  </w:num>
  <w:num w:numId="3" w16cid:durableId="1266308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C8"/>
    <w:rsid w:val="0059078E"/>
    <w:rsid w:val="006A4FC8"/>
    <w:rsid w:val="00C91B3A"/>
    <w:rsid w:val="00D10DF3"/>
    <w:rsid w:val="00F5383C"/>
    <w:rsid w:val="00FF67C6"/>
    <w:rsid w:val="022EC6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97B7"/>
  <w15:chartTrackingRefBased/>
  <w15:docId w15:val="{304F0CC1-0E03-4B9F-9350-7C59593A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A4FC8"/>
    <w:pPr>
      <w:widowControl w:val="0"/>
      <w:autoSpaceDE w:val="0"/>
      <w:autoSpaceDN w:val="0"/>
      <w:spacing w:after="0" w:line="240" w:lineRule="auto"/>
    </w:pPr>
    <w:rPr>
      <w:rFonts w:ascii="Arial" w:hAnsi="Arial" w:eastAsia="Arial MT" w:cs="Arial MT"/>
      <w:kern w:val="0"/>
      <w:sz w:val="20"/>
      <w:szCs w:val="22"/>
      <w14:ligatures w14:val="none"/>
    </w:rPr>
  </w:style>
  <w:style w:type="paragraph" w:styleId="Heading1">
    <w:name w:val="heading 1"/>
    <w:basedOn w:val="Normal"/>
    <w:next w:val="Normal"/>
    <w:link w:val="Heading1Char"/>
    <w:uiPriority w:val="9"/>
    <w:qFormat/>
    <w:rsid w:val="006A4FC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FC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F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F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F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FC8"/>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A4FC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A4FC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A4FC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A4FC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A4FC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A4FC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A4FC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A4FC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A4FC8"/>
    <w:rPr>
      <w:rFonts w:eastAsiaTheme="majorEastAsia" w:cstheme="majorBidi"/>
      <w:color w:val="272727" w:themeColor="text1" w:themeTint="D8"/>
    </w:rPr>
  </w:style>
  <w:style w:type="paragraph" w:styleId="Title">
    <w:name w:val="Title"/>
    <w:basedOn w:val="Normal"/>
    <w:next w:val="Normal"/>
    <w:link w:val="TitleChar"/>
    <w:uiPriority w:val="10"/>
    <w:qFormat/>
    <w:rsid w:val="006A4FC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A4FC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A4FC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A4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FC8"/>
    <w:pPr>
      <w:spacing w:before="160"/>
      <w:jc w:val="center"/>
    </w:pPr>
    <w:rPr>
      <w:i/>
      <w:iCs/>
      <w:color w:val="404040" w:themeColor="text1" w:themeTint="BF"/>
    </w:rPr>
  </w:style>
  <w:style w:type="character" w:styleId="QuoteChar" w:customStyle="1">
    <w:name w:val="Quote Char"/>
    <w:basedOn w:val="DefaultParagraphFont"/>
    <w:link w:val="Quote"/>
    <w:uiPriority w:val="29"/>
    <w:rsid w:val="006A4FC8"/>
    <w:rPr>
      <w:i/>
      <w:iCs/>
      <w:color w:val="404040" w:themeColor="text1" w:themeTint="BF"/>
    </w:rPr>
  </w:style>
  <w:style w:type="paragraph" w:styleId="ListParagraph">
    <w:name w:val="List Paragraph"/>
    <w:basedOn w:val="Normal"/>
    <w:link w:val="ListParagraphChar"/>
    <w:qFormat/>
    <w:rsid w:val="006A4FC8"/>
    <w:pPr>
      <w:ind w:left="720"/>
      <w:contextualSpacing/>
    </w:pPr>
  </w:style>
  <w:style w:type="character" w:styleId="IntenseEmphasis">
    <w:name w:val="Intense Emphasis"/>
    <w:basedOn w:val="DefaultParagraphFont"/>
    <w:uiPriority w:val="21"/>
    <w:qFormat/>
    <w:rsid w:val="006A4FC8"/>
    <w:rPr>
      <w:i/>
      <w:iCs/>
      <w:color w:val="0F4761" w:themeColor="accent1" w:themeShade="BF"/>
    </w:rPr>
  </w:style>
  <w:style w:type="paragraph" w:styleId="IntenseQuote">
    <w:name w:val="Intense Quote"/>
    <w:basedOn w:val="Normal"/>
    <w:next w:val="Normal"/>
    <w:link w:val="IntenseQuoteChar"/>
    <w:uiPriority w:val="30"/>
    <w:qFormat/>
    <w:rsid w:val="006A4FC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A4FC8"/>
    <w:rPr>
      <w:i/>
      <w:iCs/>
      <w:color w:val="0F4761" w:themeColor="accent1" w:themeShade="BF"/>
    </w:rPr>
  </w:style>
  <w:style w:type="character" w:styleId="IntenseReference">
    <w:name w:val="Intense Reference"/>
    <w:basedOn w:val="DefaultParagraphFont"/>
    <w:uiPriority w:val="32"/>
    <w:qFormat/>
    <w:rsid w:val="006A4FC8"/>
    <w:rPr>
      <w:b/>
      <w:bCs/>
      <w:smallCaps/>
      <w:color w:val="0F4761" w:themeColor="accent1" w:themeShade="BF"/>
      <w:spacing w:val="5"/>
    </w:rPr>
  </w:style>
  <w:style w:type="table" w:styleId="TableGrid">
    <w:name w:val="Table Grid"/>
    <w:basedOn w:val="TableNormal"/>
    <w:uiPriority w:val="39"/>
    <w:rsid w:val="006A4FC8"/>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6A4FC8"/>
    <w:pPr>
      <w:widowControl/>
      <w:suppressAutoHyphens/>
      <w:autoSpaceDE/>
      <w:textAlignment w:val="baseline"/>
    </w:pPr>
    <w:rPr>
      <w:rFonts w:ascii="Times New Roman" w:hAnsi="Times New Roman" w:eastAsia="Calibri" w:cs="Times New Roman"/>
      <w:szCs w:val="20"/>
      <w:lang w:val="en-US"/>
    </w:rPr>
  </w:style>
  <w:style w:type="character" w:styleId="FootnoteTextChar" w:customStyle="1">
    <w:name w:val="Footnote Text Char"/>
    <w:basedOn w:val="DefaultParagraphFont"/>
    <w:link w:val="FootnoteText"/>
    <w:rsid w:val="006A4FC8"/>
    <w:rPr>
      <w:rFonts w:ascii="Times New Roman" w:hAnsi="Times New Roman" w:eastAsia="Calibri" w:cs="Times New Roman"/>
      <w:kern w:val="0"/>
      <w:sz w:val="20"/>
      <w:szCs w:val="20"/>
      <w:lang w:val="en-US"/>
      <w14:ligatures w14:val="none"/>
    </w:rPr>
  </w:style>
  <w:style w:type="character" w:styleId="FootnoteReference">
    <w:name w:val="footnote reference"/>
    <w:basedOn w:val="DefaultParagraphFont"/>
    <w:rsid w:val="006A4FC8"/>
    <w:rPr>
      <w:position w:val="0"/>
      <w:vertAlign w:val="superscript"/>
    </w:rPr>
  </w:style>
  <w:style w:type="character" w:styleId="ListParagraphChar" w:customStyle="1">
    <w:name w:val="List Paragraph Char"/>
    <w:link w:val="ListParagraph"/>
    <w:locked/>
    <w:rsid w:val="006A4FC8"/>
  </w:style>
  <w:style w:type="table" w:styleId="TableGrid1" w:customStyle="1">
    <w:name w:val="Table Grid1"/>
    <w:basedOn w:val="TableNormal"/>
    <w:next w:val="TableGrid"/>
    <w:uiPriority w:val="39"/>
    <w:rsid w:val="006A4FC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uiPriority w:val="99"/>
    <w:name w:val="header"/>
    <w:basedOn w:val="Normal"/>
    <w:unhideWhenUsed/>
    <w:rsid w:val="022EC626"/>
    <w:pPr>
      <w:tabs>
        <w:tab w:val="center" w:leader="none" w:pos="4680"/>
        <w:tab w:val="right" w:leader="none" w:pos="9360"/>
      </w:tabs>
    </w:pPr>
  </w:style>
  <w:style w:type="paragraph" w:styleId="Footer">
    <w:uiPriority w:val="99"/>
    <w:name w:val="footer"/>
    <w:basedOn w:val="Normal"/>
    <w:unhideWhenUsed/>
    <w:rsid w:val="022EC626"/>
    <w:pPr>
      <w:tabs>
        <w:tab w:val="center" w:leader="none" w:pos="4680"/>
        <w:tab w:val="right" w:leader="none"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pardavimai@ltginfra.lt"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https://ltginfra.lt/infrastruktura/gpi/aprasai/"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5403940d1c114490" /><Relationship Type="http://schemas.openxmlformats.org/officeDocument/2006/relationships/footer" Target="footer.xml" Id="R0171c2ffdc294180" /></Relationships>
</file>

<file path=word/_rels/header.xml.rels>&#65279;<?xml version="1.0" encoding="utf-8"?><Relationships xmlns="http://schemas.openxmlformats.org/package/2006/relationships"><Relationship Type="http://schemas.openxmlformats.org/officeDocument/2006/relationships/image" Target="/media/image.png" Id="rId5474527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1AFAFC2E955D144ACEF2145959DA43F" ma:contentTypeVersion="15" ma:contentTypeDescription="Kurkite naują dokumentą." ma:contentTypeScope="" ma:versionID="5b13af24afe2bc22880c402d76ac8a25">
  <xsd:schema xmlns:xsd="http://www.w3.org/2001/XMLSchema" xmlns:xs="http://www.w3.org/2001/XMLSchema" xmlns:p="http://schemas.microsoft.com/office/2006/metadata/properties" xmlns:ns2="21723750-963b-404e-9ae7-6855eaff11fa" xmlns:ns3="74ba1af4-2161-4c64-acc8-670f6b2143f7" targetNamespace="http://schemas.microsoft.com/office/2006/metadata/properties" ma:root="true" ma:fieldsID="e247dbe226d0e4c425da60519077dddd" ns2:_="" ns3:_="">
    <xsd:import namespace="21723750-963b-404e-9ae7-6855eaff11fa"/>
    <xsd:import namespace="74ba1af4-2161-4c64-acc8-670f6b2143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23750-963b-404e-9ae7-6855eaff1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a1af4-2161-4c64-acc8-670f6b2143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3e86ed-c181-440a-bfde-1a54ebc051f6}" ma:internalName="TaxCatchAll" ma:showField="CatchAllData" ma:web="74ba1af4-2161-4c64-acc8-670f6b2143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723750-963b-404e-9ae7-6855eaff11fa">
      <Terms xmlns="http://schemas.microsoft.com/office/infopath/2007/PartnerControls"/>
    </lcf76f155ced4ddcb4097134ff3c332f>
    <TaxCatchAll xmlns="74ba1af4-2161-4c64-acc8-670f6b2143f7" xsi:nil="true"/>
  </documentManagement>
</p:properties>
</file>

<file path=customXml/itemProps1.xml><?xml version="1.0" encoding="utf-8"?>
<ds:datastoreItem xmlns:ds="http://schemas.openxmlformats.org/officeDocument/2006/customXml" ds:itemID="{3A143638-C7BA-46B1-8310-984A0A15479F}"/>
</file>

<file path=customXml/itemProps2.xml><?xml version="1.0" encoding="utf-8"?>
<ds:datastoreItem xmlns:ds="http://schemas.openxmlformats.org/officeDocument/2006/customXml" ds:itemID="{CF2095E9-1CDF-4F49-A2FC-6179A7E7D1B7}"/>
</file>

<file path=customXml/itemProps3.xml><?xml version="1.0" encoding="utf-8"?>
<ds:datastoreItem xmlns:ds="http://schemas.openxmlformats.org/officeDocument/2006/customXml" ds:itemID="{5F396686-3FAD-47CF-A116-5AD31CB7E49B}"/>
</file>

<file path=docMetadata/LabelInfo.xml><?xml version="1.0" encoding="utf-8"?>
<clbl:labelList xmlns:clbl="http://schemas.microsoft.com/office/2020/mipLabelMetadata">
  <clbl:label id="{cfcb905c-755b-4fd4-bd20-0d682d4f1d27}" enabled="1" method="Standard" siteId="{d91d5b65-9d38-4908-9bd1-ebc28a01cade}"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Satkūnė</dc:creator>
  <cp:keywords/>
  <dc:description/>
  <cp:lastModifiedBy>Justina Satkūnė</cp:lastModifiedBy>
  <cp:revision>2</cp:revision>
  <dcterms:created xsi:type="dcterms:W3CDTF">2026-10-27T09:00:00Z</dcterms:created>
  <dcterms:modified xsi:type="dcterms:W3CDTF">2026-10-29T09:02:10Z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0x01010001AFAFC2E955D144ACEF2145959DA43F</vt:lpwstr>
  </property>
  <property fmtid="{D5CDD505-2E9C-101B-9397-08002B2CF9AE}" pid="3" name="MediaServiceImageTags">
    <vt:lpwstr/>
  </property>
</Properties>
</file>